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61" w:rsidRDefault="00736D54" w:rsidP="004C0361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     </w:t>
      </w:r>
      <w:r w:rsidR="00943988">
        <w:rPr>
          <w:rFonts w:ascii="Times New Roman" w:hAnsi="Times New Roman"/>
          <w:sz w:val="28"/>
          <w:szCs w:val="24"/>
          <w:lang w:val="uk-UA"/>
        </w:rPr>
        <w:t xml:space="preserve">   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частиною третьою і четвертою статті 1 Закону України «Про очищення влади», затвердженого постановою Кабінету Міністрів України від 16  жовтня 2014 року № 563, встановлено, що до </w:t>
      </w:r>
      <w:r w:rsidR="00386E56">
        <w:rPr>
          <w:rFonts w:ascii="Times New Roman" w:hAnsi="Times New Roman"/>
          <w:b/>
          <w:sz w:val="28"/>
          <w:szCs w:val="24"/>
          <w:lang w:val="uk-UA"/>
        </w:rPr>
        <w:t>Касьяненка Миколи Миколайовича</w:t>
      </w:r>
      <w:r w:rsidR="007672ED">
        <w:rPr>
          <w:rFonts w:ascii="Times New Roman" w:hAnsi="Times New Roman"/>
          <w:sz w:val="28"/>
          <w:szCs w:val="24"/>
          <w:lang w:val="uk-UA"/>
        </w:rPr>
        <w:t>, який</w:t>
      </w:r>
      <w:bookmarkStart w:id="0" w:name="_GoBack"/>
      <w:bookmarkEnd w:id="0"/>
      <w:r w:rsidR="004C0361">
        <w:rPr>
          <w:rFonts w:ascii="Times New Roman" w:hAnsi="Times New Roman"/>
          <w:sz w:val="28"/>
          <w:szCs w:val="24"/>
          <w:lang w:val="uk-UA"/>
        </w:rPr>
        <w:t xml:space="preserve"> працює на посаді головного спеціаліста </w:t>
      </w:r>
      <w:r w:rsidR="00386E56" w:rsidRPr="00386E56">
        <w:rPr>
          <w:rFonts w:ascii="Times New Roman" w:hAnsi="Times New Roman"/>
          <w:sz w:val="28"/>
          <w:szCs w:val="24"/>
          <w:lang w:val="uk-UA"/>
        </w:rPr>
        <w:t xml:space="preserve">відділу цифрового розвитку, цифрових трансформацій, цифровізації, інформаційної діяльності та комунікацій з громадськістю 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Березівської районної державної адміністрації, не застосовуються заборони, визначені частиною третьою і четвертою статті 1 Закону України  «Про очищення влади».         </w:t>
      </w:r>
    </w:p>
    <w:p w:rsidR="002F7505" w:rsidRPr="004C0361" w:rsidRDefault="002F7505">
      <w:pPr>
        <w:rPr>
          <w:lang w:val="uk-UA"/>
        </w:rPr>
      </w:pPr>
    </w:p>
    <w:sectPr w:rsidR="002F7505" w:rsidRPr="004C03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03"/>
    <w:rsid w:val="000622F1"/>
    <w:rsid w:val="001E439C"/>
    <w:rsid w:val="002B4B0F"/>
    <w:rsid w:val="002F7505"/>
    <w:rsid w:val="00386E56"/>
    <w:rsid w:val="00437077"/>
    <w:rsid w:val="004C0361"/>
    <w:rsid w:val="00702003"/>
    <w:rsid w:val="00736D54"/>
    <w:rsid w:val="007672ED"/>
    <w:rsid w:val="00943988"/>
    <w:rsid w:val="00F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32D8-9EF1-4BDC-A8B7-8425886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6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2021-07-22T09:01:00Z</dcterms:created>
  <dcterms:modified xsi:type="dcterms:W3CDTF">2025-01-20T08:47:00Z</dcterms:modified>
</cp:coreProperties>
</file>