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89D" w:rsidRPr="00B63548" w:rsidRDefault="00D4489D" w:rsidP="00D4489D">
      <w:pPr>
        <w:ind w:left="9639" w:right="-285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ЗАТВЕРДЖЕНО</w:t>
      </w:r>
    </w:p>
    <w:p w:rsidR="00D4489D" w:rsidRPr="00B63548" w:rsidRDefault="00D4489D" w:rsidP="00D4489D">
      <w:pPr>
        <w:ind w:left="9639" w:right="-1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Наказ начальника управління соціального</w:t>
      </w:r>
    </w:p>
    <w:p w:rsidR="00D4489D" w:rsidRDefault="00D4489D" w:rsidP="00D4489D">
      <w:pPr>
        <w:ind w:left="9639" w:right="-1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548">
        <w:rPr>
          <w:rFonts w:ascii="Times New Roman" w:hAnsi="Times New Roman" w:cs="Times New Roman"/>
          <w:sz w:val="28"/>
          <w:szCs w:val="28"/>
        </w:rPr>
        <w:t>районної державної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548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7B3627" w:rsidRPr="00B63548" w:rsidRDefault="007B3627" w:rsidP="00D4489D">
      <w:pPr>
        <w:ind w:left="963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23/ОД в</w:t>
      </w:r>
      <w:r w:rsidRPr="00B63548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д 09.08.2024 року</w:t>
      </w:r>
      <w:bookmarkStart w:id="0" w:name="_GoBack"/>
      <w:bookmarkEnd w:id="0"/>
    </w:p>
    <w:p w:rsidR="00E94DD7" w:rsidRPr="00556B7C" w:rsidRDefault="00E94DD7" w:rsidP="00E94DD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BC5A22" w:rsidRPr="006A7A44" w:rsidRDefault="00BC5A22" w:rsidP="00BC5A22">
      <w:pPr>
        <w:jc w:val="center"/>
        <w:rPr>
          <w:b/>
          <w:sz w:val="28"/>
          <w:szCs w:val="28"/>
        </w:rPr>
      </w:pPr>
    </w:p>
    <w:p w:rsidR="00BC5A22" w:rsidRPr="006A7A44" w:rsidRDefault="00BC5A22" w:rsidP="00BC5A2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A44">
        <w:rPr>
          <w:rFonts w:ascii="Times New Roman" w:eastAsia="Times New Roman" w:hAnsi="Times New Roman" w:cs="Times New Roman"/>
          <w:b/>
          <w:sz w:val="28"/>
          <w:szCs w:val="28"/>
        </w:rPr>
        <w:t>ІНФОРМАЦІЙНА КАРТКА</w:t>
      </w:r>
    </w:p>
    <w:p w:rsidR="00BC5A22" w:rsidRPr="006A7A44" w:rsidRDefault="00BC5A22" w:rsidP="00BC5A2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A7A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АДМІНІСТРАТИВНОЇ ПОСЛУГИ</w:t>
      </w:r>
    </w:p>
    <w:p w:rsidR="00DE5057" w:rsidRPr="0080396F" w:rsidRDefault="00BC5A22" w:rsidP="00BC5A22">
      <w:pPr>
        <w:jc w:val="center"/>
        <w:rPr>
          <w:rFonts w:ascii="Times New Roman" w:hAnsi="Times New Roman"/>
          <w:b/>
          <w:sz w:val="32"/>
          <w:szCs w:val="32"/>
        </w:rPr>
      </w:pPr>
      <w:bookmarkStart w:id="1" w:name="bookmark=id.gjdgxs" w:colFirst="0" w:colLast="0"/>
      <w:bookmarkEnd w:id="1"/>
      <w:r w:rsidRPr="0080396F">
        <w:rPr>
          <w:rFonts w:ascii="Times New Roman" w:hAnsi="Times New Roman"/>
          <w:b/>
          <w:sz w:val="32"/>
          <w:szCs w:val="32"/>
        </w:rPr>
        <w:t>Встановлення статусу учасника бойових дій, видача посвідчення</w:t>
      </w:r>
    </w:p>
    <w:p w:rsidR="006A7A44" w:rsidRPr="006A7A44" w:rsidRDefault="006A7A44" w:rsidP="00BC5A2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A7A44" w:rsidRPr="006A7A44" w:rsidRDefault="006A7A44" w:rsidP="006A7A4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A7A44">
        <w:rPr>
          <w:rFonts w:ascii="Times New Roman" w:hAnsi="Times New Roman" w:cs="Times New Roman"/>
          <w:b/>
          <w:bCs/>
          <w:sz w:val="28"/>
          <w:szCs w:val="28"/>
          <w:u w:val="single"/>
        </w:rPr>
        <w:t>Управління соціального захисту населення Березівської районної державної адміністрації</w:t>
      </w:r>
    </w:p>
    <w:p w:rsidR="006A7A44" w:rsidRPr="00BE594D" w:rsidRDefault="006A7A44" w:rsidP="006A7A44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E594D">
        <w:rPr>
          <w:rFonts w:ascii="Times New Roman" w:eastAsia="Times New Roman" w:hAnsi="Times New Roman" w:cs="Times New Roman"/>
          <w:sz w:val="22"/>
          <w:szCs w:val="22"/>
        </w:rPr>
        <w:t xml:space="preserve"> (найменування суб’єкта надання адміністратив</w:t>
      </w:r>
      <w:r>
        <w:rPr>
          <w:rFonts w:ascii="Times New Roman" w:eastAsia="Times New Roman" w:hAnsi="Times New Roman" w:cs="Times New Roman"/>
          <w:sz w:val="22"/>
          <w:szCs w:val="22"/>
        </w:rPr>
        <w:t>ної послуги)</w:t>
      </w:r>
    </w:p>
    <w:p w:rsidR="005D5AD1" w:rsidRPr="004024C6" w:rsidRDefault="005D5AD1" w:rsidP="005D5AD1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026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6399"/>
        <w:gridCol w:w="8222"/>
      </w:tblGrid>
      <w:tr w:rsidR="004024C6" w:rsidTr="00B5361F">
        <w:tc>
          <w:tcPr>
            <w:tcW w:w="15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4C6" w:rsidRDefault="004024C6" w:rsidP="00B536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Інформація про суб’єкта надання адміністративної послуги </w:t>
            </w:r>
          </w:p>
          <w:p w:rsidR="004024C6" w:rsidRDefault="004024C6" w:rsidP="00B5361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та/або центру надання адміністративних послуг</w:t>
            </w:r>
          </w:p>
        </w:tc>
      </w:tr>
      <w:tr w:rsidR="004024C6" w:rsidRPr="00BE594D" w:rsidTr="00B5361F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4C6" w:rsidRPr="00BE594D" w:rsidRDefault="004024C6" w:rsidP="00B5361F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4C6" w:rsidRPr="00BE594D" w:rsidRDefault="004024C6" w:rsidP="00B5361F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Місцезнаходження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4C6" w:rsidRPr="0051338F" w:rsidRDefault="004024C6" w:rsidP="00B5361F">
            <w:pPr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67021</w:t>
            </w:r>
            <w:r w:rsidRPr="00FB20DD">
              <w:rPr>
                <w:rFonts w:ascii="Times New Roman" w:eastAsia="Calibri" w:hAnsi="Times New Roman" w:cs="Times New Roman"/>
                <w:sz w:val="28"/>
                <w:szCs w:val="28"/>
              </w:rPr>
              <w:t>, Одеська область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FB20DD">
              <w:rPr>
                <w:rFonts w:ascii="Times New Roman" w:hAnsi="Times New Roman" w:cs="Times New Roman"/>
                <w:sz w:val="28"/>
                <w:szCs w:val="28"/>
              </w:rPr>
              <w:t xml:space="preserve"> село </w:t>
            </w:r>
            <w:proofErr w:type="spellStart"/>
            <w:r w:rsidRPr="00FB20DD">
              <w:rPr>
                <w:rFonts w:ascii="Times New Roman" w:hAnsi="Times New Roman" w:cs="Times New Roman"/>
                <w:sz w:val="28"/>
                <w:szCs w:val="28"/>
              </w:rPr>
              <w:t>Андрієво-Іванівка</w:t>
            </w:r>
            <w:proofErr w:type="spellEnd"/>
            <w:r w:rsidRPr="00FB20DD">
              <w:rPr>
                <w:rFonts w:ascii="Times New Roman" w:hAnsi="Times New Roman" w:cs="Times New Roman"/>
                <w:sz w:val="28"/>
                <w:szCs w:val="28"/>
              </w:rPr>
              <w:t>, вулиця Центральна, будинок 89</w:t>
            </w:r>
          </w:p>
        </w:tc>
      </w:tr>
      <w:tr w:rsidR="004024C6" w:rsidRPr="00BE594D" w:rsidTr="004024C6">
        <w:trPr>
          <w:trHeight w:val="546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4C6" w:rsidRPr="00BE594D" w:rsidRDefault="004024C6" w:rsidP="00B5361F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4C6" w:rsidRPr="00BE594D" w:rsidRDefault="004024C6" w:rsidP="00B5361F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Інформація щодо режиму роботи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4C6" w:rsidRPr="0051338F" w:rsidRDefault="004024C6" w:rsidP="00B536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Понеділок –</w:t>
            </w:r>
            <w:r w:rsidRPr="0051338F">
              <w:rPr>
                <w:rFonts w:ascii="Times New Roman" w:hAnsi="Times New Roman" w:cs="Times New Roman"/>
                <w:sz w:val="27"/>
                <w:szCs w:val="27"/>
              </w:rPr>
              <w:t xml:space="preserve"> п'ятниця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1338F">
              <w:rPr>
                <w:rFonts w:ascii="Times New Roman" w:hAnsi="Times New Roman" w:cs="Times New Roman"/>
                <w:sz w:val="27"/>
                <w:szCs w:val="27"/>
              </w:rPr>
              <w:t xml:space="preserve"> з 8.00 до 17.00</w:t>
            </w:r>
          </w:p>
          <w:p w:rsidR="004024C6" w:rsidRPr="0051338F" w:rsidRDefault="004024C6" w:rsidP="00B5361F">
            <w:pPr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  <w:r w:rsidRPr="0051338F">
              <w:rPr>
                <w:rFonts w:ascii="Times New Roman" w:hAnsi="Times New Roman" w:cs="Times New Roman"/>
                <w:sz w:val="27"/>
                <w:szCs w:val="27"/>
              </w:rPr>
              <w:t>вихідні дні – субота, неділя</w:t>
            </w:r>
          </w:p>
        </w:tc>
      </w:tr>
      <w:tr w:rsidR="004024C6" w:rsidRPr="00BE594D" w:rsidTr="004024C6">
        <w:trPr>
          <w:trHeight w:val="1051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4C6" w:rsidRPr="00BE594D" w:rsidRDefault="004024C6" w:rsidP="00B5361F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4C6" w:rsidRPr="00BE594D" w:rsidRDefault="004024C6" w:rsidP="00B5361F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Телефон, адреса електронної пошти та </w:t>
            </w:r>
            <w:proofErr w:type="spellStart"/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>вебсайт</w:t>
            </w:r>
            <w:proofErr w:type="spellEnd"/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24C6" w:rsidRPr="00FB20DD" w:rsidRDefault="004024C6" w:rsidP="00B5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7"/>
                <w:szCs w:val="27"/>
              </w:rPr>
              <w:t>т.(04856) 2-15-46</w:t>
            </w:r>
            <w:r w:rsidRPr="0051338F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  <w:r w:rsidRPr="00FB20DD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Електронна пошта: </w:t>
            </w:r>
            <w:hyperlink r:id="rId10" w:history="1">
              <w:r w:rsidRPr="00FB20DD">
                <w:rPr>
                  <w:rStyle w:val="a7"/>
                  <w:rFonts w:ascii="Times New Roman" w:hAnsi="Times New Roman"/>
                  <w:sz w:val="28"/>
                  <w:szCs w:val="28"/>
                </w:rPr>
                <w:t>tsnap.a-ivanovo@ukr.net</w:t>
              </w:r>
            </w:hyperlink>
          </w:p>
          <w:p w:rsidR="004024C6" w:rsidRPr="004024C6" w:rsidRDefault="004024C6" w:rsidP="004024C6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B20DD">
              <w:rPr>
                <w:rFonts w:ascii="Times New Roman" w:eastAsia="Calibri" w:hAnsi="Times New Roman" w:cs="Times New Roman"/>
                <w:color w:val="343840"/>
                <w:sz w:val="28"/>
                <w:szCs w:val="28"/>
                <w:shd w:val="clear" w:color="auto" w:fill="FFFFFF"/>
              </w:rPr>
              <w:t xml:space="preserve">Посилання на сайт: </w:t>
            </w:r>
            <w:hyperlink r:id="rId11" w:history="1">
              <w:r w:rsidRPr="00FB20DD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https://andrievo-ivanivska-gromada.gov.ua/centr-nadannya-administrativnih-poslug-11-39-45-12-08-2021/</w:t>
              </w:r>
            </w:hyperlink>
          </w:p>
        </w:tc>
      </w:tr>
    </w:tbl>
    <w:p w:rsidR="005D5AD1" w:rsidRPr="004024C6" w:rsidRDefault="005D5AD1" w:rsidP="004024C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W w:w="15026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6399"/>
        <w:gridCol w:w="8222"/>
      </w:tblGrid>
      <w:tr w:rsidR="00EC6A1A" w:rsidRPr="00EC6A1A" w:rsidTr="00B5361F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C6A1A" w:rsidRPr="00EC6A1A" w:rsidRDefault="00EC6A1A" w:rsidP="00EC6A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про </w:t>
            </w:r>
          </w:p>
          <w:p w:rsidR="00EC6A1A" w:rsidRPr="00EC6A1A" w:rsidRDefault="00EC6A1A" w:rsidP="00EC6A1A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C6A1A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 надання адміністративних послуг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A1A" w:rsidRPr="00EC6A1A" w:rsidRDefault="00EC6A1A" w:rsidP="00EC6A1A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C6A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Центр надання адміністративних послуг виконавчого комітету Березівської міської ради Одеської області</w:t>
            </w:r>
          </w:p>
        </w:tc>
      </w:tr>
      <w:tr w:rsidR="00EC6A1A" w:rsidRPr="00EC6A1A" w:rsidTr="00B5361F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A1A" w:rsidRPr="00EC6A1A" w:rsidRDefault="00EC6A1A" w:rsidP="00EC6A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A1A" w:rsidRPr="00EC6A1A" w:rsidRDefault="00EC6A1A" w:rsidP="00EC6A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Місцезнаходження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A1A" w:rsidRPr="00EC6A1A" w:rsidRDefault="00EC6A1A" w:rsidP="00EC6A1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67300, Одеська область, місто Березівка, площа Генерала  </w:t>
            </w:r>
            <w:proofErr w:type="spellStart"/>
            <w:r w:rsidRPr="00EC6A1A">
              <w:rPr>
                <w:rFonts w:ascii="Times New Roman" w:eastAsia="Calibri" w:hAnsi="Times New Roman" w:cs="Times New Roman"/>
                <w:sz w:val="28"/>
                <w:szCs w:val="28"/>
              </w:rPr>
              <w:t>Плієва</w:t>
            </w:r>
            <w:proofErr w:type="spellEnd"/>
            <w:r w:rsidRPr="00EC6A1A">
              <w:rPr>
                <w:rFonts w:ascii="Times New Roman" w:eastAsia="Calibri" w:hAnsi="Times New Roman" w:cs="Times New Roman"/>
                <w:sz w:val="28"/>
                <w:szCs w:val="28"/>
              </w:rPr>
              <w:t>, буд.9</w:t>
            </w:r>
          </w:p>
          <w:p w:rsidR="00EC6A1A" w:rsidRPr="00EC6A1A" w:rsidRDefault="00EC6A1A" w:rsidP="00EC6A1A">
            <w:pPr>
              <w:contextualSpacing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  <w:p w:rsidR="00EC6A1A" w:rsidRPr="00EC6A1A" w:rsidRDefault="00EC6A1A" w:rsidP="00EC6A1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6A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Віддалені робочі місця ЦНАП: </w:t>
            </w:r>
            <w:r w:rsidRPr="00EC6A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67314, Одеська область, </w:t>
            </w:r>
            <w:proofErr w:type="spellStart"/>
            <w:r w:rsidRPr="00EC6A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Березівський</w:t>
            </w:r>
            <w:proofErr w:type="spellEnd"/>
            <w:r w:rsidRPr="00EC6A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EC6A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с.Михайло-Олександрівка</w:t>
            </w:r>
            <w:proofErr w:type="spellEnd"/>
            <w:r w:rsidRPr="00EC6A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EC6A1A" w:rsidRPr="00EC6A1A" w:rsidRDefault="00EC6A1A" w:rsidP="00EC6A1A">
            <w:pPr>
              <w:ind w:left="5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6A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вул. Молодіжна, буд.7</w:t>
            </w:r>
          </w:p>
        </w:tc>
      </w:tr>
      <w:tr w:rsidR="00EC6A1A" w:rsidRPr="00EC6A1A" w:rsidTr="00B5361F">
        <w:trPr>
          <w:trHeight w:val="873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A1A" w:rsidRPr="00EC6A1A" w:rsidRDefault="00EC6A1A" w:rsidP="00EC6A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A1A" w:rsidRPr="00EC6A1A" w:rsidRDefault="00EC6A1A" w:rsidP="00EC6A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A1A" w:rsidRPr="00EC6A1A" w:rsidRDefault="00EC6A1A" w:rsidP="00EC6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hAnsi="Times New Roman" w:cs="Times New Roman"/>
                <w:sz w:val="28"/>
                <w:szCs w:val="28"/>
              </w:rPr>
              <w:t>Понеділок – четвер  з 8.00 до 17.00</w:t>
            </w:r>
          </w:p>
          <w:p w:rsidR="00EC6A1A" w:rsidRPr="00EC6A1A" w:rsidRDefault="00EC6A1A" w:rsidP="00EC6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hAnsi="Times New Roman" w:cs="Times New Roman"/>
                <w:sz w:val="28"/>
                <w:szCs w:val="28"/>
              </w:rPr>
              <w:t>п'ятниця – з 8.00 до 16.00</w:t>
            </w:r>
          </w:p>
          <w:p w:rsidR="00EC6A1A" w:rsidRPr="00EC6A1A" w:rsidRDefault="00EC6A1A" w:rsidP="00EC6A1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C6A1A">
              <w:rPr>
                <w:rFonts w:ascii="Times New Roman" w:hAnsi="Times New Roman" w:cs="Times New Roman"/>
                <w:sz w:val="28"/>
                <w:szCs w:val="28"/>
              </w:rPr>
              <w:t>вихідні дні – субота, неділя</w:t>
            </w:r>
          </w:p>
        </w:tc>
      </w:tr>
      <w:tr w:rsidR="00EC6A1A" w:rsidRPr="00EC6A1A" w:rsidTr="00B5361F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A1A" w:rsidRPr="00EC6A1A" w:rsidRDefault="00EC6A1A" w:rsidP="00EC6A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A1A" w:rsidRPr="00EC6A1A" w:rsidRDefault="00EC6A1A" w:rsidP="00EC6A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Телефон, адреса електронної пошти та </w:t>
            </w:r>
            <w:proofErr w:type="spellStart"/>
            <w:r w:rsidRPr="00EC6A1A">
              <w:rPr>
                <w:rFonts w:ascii="Times New Roman" w:eastAsia="Times New Roman" w:hAnsi="Times New Roman" w:cs="Times New Roman"/>
                <w:sz w:val="28"/>
                <w:szCs w:val="28"/>
              </w:rPr>
              <w:t>вебсайт</w:t>
            </w:r>
            <w:proofErr w:type="spellEnd"/>
            <w:r w:rsidRPr="00EC6A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A1A" w:rsidRPr="00EC6A1A" w:rsidRDefault="00EC6A1A" w:rsidP="00EC6A1A">
            <w:pPr>
              <w:ind w:left="82"/>
              <w:contextualSpacing/>
              <w:jc w:val="both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shd w:val="clear" w:color="auto" w:fill="FFFFFF"/>
              </w:rPr>
            </w:pPr>
            <w:r w:rsidRPr="00EC6A1A">
              <w:rPr>
                <w:rFonts w:ascii="Times New Roman" w:hAnsi="Times New Roman" w:cs="Times New Roman"/>
                <w:sz w:val="28"/>
                <w:szCs w:val="28"/>
              </w:rPr>
              <w:t xml:space="preserve">тел. (04856) 2-15-46,  е-mail: </w:t>
            </w:r>
            <w:hyperlink r:id="rId12" w:history="1">
              <w:r w:rsidRPr="00EC6A1A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cnap.bermr@ukr.net</w:t>
              </w:r>
            </w:hyperlink>
            <w:r w:rsidRPr="00EC6A1A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</w:p>
          <w:p w:rsidR="00EC6A1A" w:rsidRPr="00EC6A1A" w:rsidRDefault="00EC6A1A" w:rsidP="00EC6A1A">
            <w:pPr>
              <w:ind w:left="8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6A1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Посилання на сайт: </w:t>
            </w:r>
            <w:r w:rsidRPr="00EC6A1A">
              <w:rPr>
                <w:rFonts w:ascii="Times New Roman" w:eastAsia="Calibri" w:hAnsi="Times New Roman" w:cs="Times New Roman"/>
                <w:color w:val="0070C0"/>
                <w:sz w:val="28"/>
                <w:szCs w:val="28"/>
                <w:shd w:val="clear" w:color="auto" w:fill="FFFFFF"/>
              </w:rPr>
              <w:t>berezivka-gromada.gov.ua</w:t>
            </w:r>
          </w:p>
        </w:tc>
      </w:tr>
      <w:tr w:rsidR="00EC6A1A" w:rsidRPr="00EC6A1A" w:rsidTr="00B5361F"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A1A" w:rsidRPr="00EC6A1A" w:rsidRDefault="00EC6A1A" w:rsidP="004024C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63"/>
              <w:gridCol w:w="14"/>
              <w:gridCol w:w="8009"/>
              <w:gridCol w:w="236"/>
            </w:tblGrid>
            <w:tr w:rsidR="00EC6A1A" w:rsidRPr="00EC6A1A" w:rsidTr="00B5361F">
              <w:tc>
                <w:tcPr>
                  <w:tcW w:w="6818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ind w:left="96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центр надання адміністративних послуг</w:t>
                  </w:r>
                </w:p>
              </w:tc>
              <w:tc>
                <w:tcPr>
                  <w:tcW w:w="805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Відділ Центр надання адміністративних послуг Великобуялицької сільської ради Березівського району </w:t>
                  </w:r>
                </w:p>
              </w:tc>
              <w:tc>
                <w:tcPr>
                  <w:tcW w:w="153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b/>
                      <w:color w:val="0000FF"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b/>
                      <w:color w:val="0000FF"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67224, Проспект Миру , буд.4, с. Великий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Буялик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 район, Одеська область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17.00.</w:t>
                  </w:r>
                </w:p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п'ятниця – з 8.00 до 16.00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е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13" w:history="1">
                    <w:r w:rsidRPr="00EC6A1A">
                      <w:rPr>
                        <w:rFonts w:ascii="Times New Roman" w:hAnsi="Times New Roman" w:cs="Times New Roman"/>
                        <w:color w:val="0070C0"/>
                        <w:sz w:val="28"/>
                        <w:szCs w:val="28"/>
                      </w:rPr>
                      <w:t>vb_cnap@ukr.net</w:t>
                    </w:r>
                  </w:hyperlink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EC6A1A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https://tsnap-vbuyalyk.od.gov.uа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C6A1A" w:rsidRPr="00EC6A1A" w:rsidRDefault="00EC6A1A" w:rsidP="00EC6A1A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b/>
                <w:color w:val="333333"/>
                <w:sz w:val="2"/>
                <w:szCs w:val="2"/>
                <w:u w:val="single"/>
                <w:bdr w:val="none" w:sz="0" w:space="0" w:color="auto" w:frame="1"/>
                <w:lang w:eastAsia="ru-RU"/>
              </w:rPr>
            </w:pPr>
            <w:r w:rsidRPr="00EC6A1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 xml:space="preserve">                                           </w:t>
            </w:r>
          </w:p>
          <w:p w:rsidR="00EC6A1A" w:rsidRPr="00EC6A1A" w:rsidRDefault="00EC6A1A" w:rsidP="00EC6A1A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73"/>
              <w:gridCol w:w="6"/>
              <w:gridCol w:w="8001"/>
              <w:gridCol w:w="6"/>
              <w:gridCol w:w="236"/>
            </w:tblGrid>
            <w:tr w:rsidR="00EC6A1A" w:rsidRPr="00EC6A1A" w:rsidTr="00B5361F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Центр надання адміністративних послуг Знам`янської сільської ради</w:t>
                  </w:r>
                  <w:r w:rsidRPr="00EC6A1A">
                    <w:t xml:space="preserve"> </w:t>
                  </w:r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 району</w:t>
                  </w:r>
                </w:p>
              </w:tc>
              <w:tc>
                <w:tcPr>
                  <w:tcW w:w="17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rPr>
                <w:trHeight w:val="1605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46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7211, Одеська обл., Березівський район, с. Знам`янка, </w:t>
                  </w:r>
                </w:p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вул. Лікарняна, буд.9А </w:t>
                  </w:r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67863</w:t>
                  </w:r>
                  <w:r w:rsidRPr="00EC6A1A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,</w:t>
                  </w:r>
                  <w:r w:rsidRPr="00EC6A1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Одеська область, Березівський район, с.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Новоєл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ісаветівка</w:t>
                  </w:r>
                  <w:proofErr w:type="spellEnd"/>
                </w:p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67212,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Одеська область, Березівський район, с. Рад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існе</w:t>
                  </w:r>
                </w:p>
              </w:tc>
              <w:tc>
                <w:tcPr>
                  <w:tcW w:w="176" w:type="dxa"/>
                  <w:vMerge w:val="restart"/>
                  <w:tcBorders>
                    <w:top w:val="single" w:sz="6" w:space="0" w:color="000000"/>
                    <w:left w:val="single" w:sz="4" w:space="0" w:color="auto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39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046" w:type="dxa"/>
                  <w:gridSpan w:val="3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67134, 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Одеська область, Березівський район, с.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Великоземинове</w:t>
                  </w:r>
                  <w:proofErr w:type="spellEnd"/>
                </w:p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67133, Одеська область, Березівський район, с.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Цибулівка</w:t>
                  </w:r>
                  <w:proofErr w:type="spellEnd"/>
                </w:p>
              </w:tc>
              <w:tc>
                <w:tcPr>
                  <w:tcW w:w="176" w:type="dxa"/>
                  <w:vMerge/>
                  <w:tcBorders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09.00 до 17.15</w:t>
                  </w:r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– з 09.00 до 15.00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82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r w:rsidRPr="00EC6A1A">
                    <w:rPr>
                      <w:rFonts w:ascii="Times New Roman" w:eastAsia="Times New Roman" w:hAnsi="Times New Roman" w:cs="Times New Roman"/>
                      <w:b/>
                      <w:bCs/>
                      <w:color w:val="0070C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tsnapznamenka@ukr.net</w:t>
                  </w:r>
                </w:p>
                <w:p w:rsidR="00EC6A1A" w:rsidRPr="00EC6A1A" w:rsidRDefault="0014099B" w:rsidP="00EC6A1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hyperlink r:id="rId14" w:history="1">
                    <w:r w:rsidR="00EC6A1A" w:rsidRPr="00EC6A1A">
                      <w:rPr>
                        <w:rFonts w:ascii="Times New Roman" w:hAnsi="Times New Roman" w:cs="Times New Roman"/>
                        <w:b/>
                        <w:color w:val="0000FF"/>
                        <w:sz w:val="28"/>
                        <w:szCs w:val="28"/>
                        <w:u w:val="single"/>
                      </w:rPr>
                      <w:t>https://znamyanska-gromada.gov.ua/grafik-prijomu-gromadyan-10-38-13-25-09-2023/</w:t>
                    </w:r>
                  </w:hyperlink>
                  <w:r w:rsidR="00EC6A1A"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82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EC6A1A" w:rsidRPr="00EC6A1A" w:rsidRDefault="00EC6A1A" w:rsidP="00EC6A1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23"/>
              <w:gridCol w:w="236"/>
            </w:tblGrid>
            <w:tr w:rsidR="00EC6A1A" w:rsidRPr="00EC6A1A" w:rsidTr="00B5361F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6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Відділ Центр надання адміністративних послуг</w:t>
                  </w:r>
                </w:p>
                <w:p w:rsidR="00EC6A1A" w:rsidRPr="00EC6A1A" w:rsidRDefault="00EC6A1A" w:rsidP="00EC6A1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Іванівської селищної ради Березівського району</w:t>
                  </w:r>
                </w:p>
              </w:tc>
              <w:tc>
                <w:tcPr>
                  <w:tcW w:w="14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67021, Одеська область, </w:t>
                  </w:r>
                  <w:proofErr w:type="spellStart"/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Берез</w:t>
                  </w:r>
                  <w:proofErr w:type="spellEnd"/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proofErr w:type="spellStart"/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вський</w:t>
                  </w:r>
                  <w:proofErr w:type="spellEnd"/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район,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Іванівка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EC6A1A" w:rsidRPr="00EC6A1A" w:rsidRDefault="00EC6A1A" w:rsidP="00EC6A1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 Центральна,  буд.93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rPr>
                <w:trHeight w:val="620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п'ятниця  з 8.00 до 18.00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тел.+380509081297</w:t>
                  </w:r>
                </w:p>
                <w:p w:rsidR="00EC6A1A" w:rsidRPr="00EC6A1A" w:rsidRDefault="00EC6A1A" w:rsidP="00EC6A1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пошта: </w:t>
                  </w:r>
                  <w:hyperlink r:id="rId15" w:history="1">
                    <w:r w:rsidRPr="00EC6A1A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dr_ivanivka@ukr.net</w:t>
                    </w:r>
                  </w:hyperlink>
                </w:p>
                <w:p w:rsidR="00EC6A1A" w:rsidRPr="00EC6A1A" w:rsidRDefault="00EC6A1A" w:rsidP="00EC6A1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EC6A1A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https://ivanivca-gromada.gov.ua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C6A1A" w:rsidRPr="00EC6A1A" w:rsidRDefault="00EC6A1A" w:rsidP="00EC6A1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4892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60"/>
              <w:gridCol w:w="7"/>
              <w:gridCol w:w="7884"/>
              <w:gridCol w:w="237"/>
            </w:tblGrid>
            <w:tr w:rsidR="004024C6" w:rsidRPr="00EC6A1A" w:rsidTr="004024C6">
              <w:trPr>
                <w:gridAfter w:val="1"/>
                <w:wAfter w:w="237" w:type="dxa"/>
                <w:trHeight w:val="124"/>
              </w:trPr>
              <w:tc>
                <w:tcPr>
                  <w:tcW w:w="6771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7884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Центр надання адміністративних послуг Курісовської сільської ради Березівського району </w:t>
                  </w:r>
                </w:p>
              </w:tc>
            </w:tr>
            <w:tr w:rsidR="004024C6" w:rsidRPr="00EC6A1A" w:rsidTr="004024C6">
              <w:trPr>
                <w:gridAfter w:val="1"/>
                <w:wAfter w:w="237" w:type="dxa"/>
                <w:trHeight w:val="124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789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67512, Одеська область,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район, село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Курісове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вул. Партизанської слави, буд. 28</w:t>
                  </w:r>
                </w:p>
                <w:p w:rsidR="004024C6" w:rsidRPr="00EC6A1A" w:rsidRDefault="004024C6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67511, Одеська область, Березівський район, с.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Новомиколаївка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вул. 8 Березня, буд. 26а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67510, Одеська область, Березівський район, с. Сербка, вул. Визволення, буд. 6</w:t>
                  </w:r>
                </w:p>
              </w:tc>
            </w:tr>
            <w:tr w:rsidR="004024C6" w:rsidRPr="00EC6A1A" w:rsidTr="004024C6">
              <w:trPr>
                <w:gridAfter w:val="1"/>
                <w:wAfter w:w="237" w:type="dxa"/>
                <w:trHeight w:val="372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789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4024C6">
                  <w:pPr>
                    <w:ind w:right="-15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п’ятниця з 08.00 </w:t>
                  </w:r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–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15.45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12.00-12.45 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ихідні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дні – субота, неділя</w:t>
                  </w:r>
                </w:p>
              </w:tc>
            </w:tr>
            <w:tr w:rsidR="00EC6A1A" w:rsidRPr="00EC6A1A" w:rsidTr="004024C6">
              <w:trPr>
                <w:trHeight w:val="971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 3</w:t>
                  </w:r>
                </w:p>
              </w:tc>
              <w:tc>
                <w:tcPr>
                  <w:tcW w:w="6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89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+380968506817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Приложенко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Андрій Миколайович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16" w:history="1">
                    <w:r w:rsidRPr="00EC6A1A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val="en-US" w:eastAsia="ru-RU"/>
                      </w:rPr>
                      <w:t>registrar</w:t>
                    </w:r>
                    <w:r w:rsidRPr="00EC6A1A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28-</w:t>
                    </w:r>
                    <w:r w:rsidRPr="00EC6A1A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val="en-US" w:eastAsia="ru-RU"/>
                      </w:rPr>
                      <w:t>sr</w:t>
                    </w:r>
                    <w:r w:rsidRPr="00EC6A1A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@</w:t>
                    </w:r>
                    <w:r w:rsidRPr="00EC6A1A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val="en-US" w:eastAsia="ru-RU"/>
                      </w:rPr>
                      <w:t>ukr</w:t>
                    </w:r>
                    <w:r w:rsidRPr="00EC6A1A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.</w:t>
                    </w:r>
                    <w:r w:rsidRPr="00EC6A1A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val="en-US" w:eastAsia="ru-RU"/>
                      </w:rPr>
                      <w:t>net</w:t>
                    </w:r>
                  </w:hyperlink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hyperlink r:id="rId17" w:history="1">
                    <w:r w:rsidRPr="00EC6A1A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https://kurisovska.gr.org.ua/</w:t>
                    </w:r>
                  </w:hyperlink>
                </w:p>
              </w:tc>
              <w:tc>
                <w:tcPr>
                  <w:tcW w:w="237" w:type="dxa"/>
                  <w:tcBorders>
                    <w:top w:val="nil"/>
                    <w:left w:val="single" w:sz="4" w:space="0" w:color="auto"/>
                    <w:bottom w:val="single" w:sz="6" w:space="0" w:color="000000"/>
                    <w:right w:val="nil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C6A1A" w:rsidRPr="00EC6A1A" w:rsidRDefault="00EC6A1A" w:rsidP="00EC6A1A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14614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1"/>
              <w:gridCol w:w="6341"/>
              <w:gridCol w:w="7"/>
              <w:gridCol w:w="7865"/>
            </w:tblGrid>
            <w:tr w:rsidR="00EC6A1A" w:rsidRPr="00EC6A1A" w:rsidTr="004024C6">
              <w:trPr>
                <w:trHeight w:val="703"/>
              </w:trPr>
              <w:tc>
                <w:tcPr>
                  <w:tcW w:w="6749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7865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Центр надання адміністративних послуг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proofErr w:type="spellStart"/>
                  <w:r w:rsidRPr="00EC6A1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Коноплянської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сільської ради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EC6A1A" w:rsidRPr="00EC6A1A" w:rsidTr="004024C6">
              <w:trPr>
                <w:trHeight w:val="609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787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67220, Одеська область,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Березiвський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с. Конопляне, вул. 30-річчя Перемоги, буд.70</w:t>
                  </w:r>
                </w:p>
              </w:tc>
            </w:tr>
            <w:tr w:rsidR="00EC6A1A" w:rsidRPr="00EC6A1A" w:rsidTr="004024C6">
              <w:trPr>
                <w:trHeight w:val="525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787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п’ятниця з 08.00 до 17.00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</w:tr>
            <w:tr w:rsidR="00EC6A1A" w:rsidRPr="00EC6A1A" w:rsidTr="004024C6">
              <w:trPr>
                <w:trHeight w:val="1539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87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18" w:history="1">
                    <w:r w:rsidRPr="00EC6A1A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  <w:lang w:val="en-US"/>
                      </w:rPr>
                      <w:t>tsnapkonoplyane</w:t>
                    </w:r>
                    <w:r w:rsidRPr="00EC6A1A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@</w:t>
                    </w:r>
                    <w:r w:rsidRPr="00EC6A1A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  <w:lang w:val="en-US"/>
                      </w:rPr>
                      <w:t>ukr</w:t>
                    </w:r>
                    <w:r w:rsidRPr="00EC6A1A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.</w:t>
                    </w:r>
                    <w:r w:rsidRPr="00EC6A1A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  <w:lang w:val="en-US"/>
                      </w:rPr>
                      <w:t>net</w:t>
                    </w:r>
                  </w:hyperlink>
                </w:p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сайті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Коноплянської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ОТГ:</w:t>
                  </w:r>
                </w:p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https://gromada.org.ua/gromada/konoplyanska/pro-utvorennya-centru-nadannya-administrativnih-poslug-konoplyanskoi-silskoi-radi-ta-zatverdzhennya--polozhennya-pro-nogo-11-50-14-16-11-2023/</w:t>
                  </w:r>
                </w:p>
              </w:tc>
            </w:tr>
          </w:tbl>
          <w:p w:rsidR="00EC6A1A" w:rsidRPr="00EC6A1A" w:rsidRDefault="00EC6A1A" w:rsidP="00EC6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4850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57"/>
              <w:gridCol w:w="8032"/>
            </w:tblGrid>
            <w:tr w:rsidR="004024C6" w:rsidRPr="00EC6A1A" w:rsidTr="00B5361F">
              <w:tc>
                <w:tcPr>
                  <w:tcW w:w="6818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32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Центр надання адміністративних послуг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Миколаївської селищної ради</w:t>
                  </w:r>
                  <w:r w:rsidRPr="00EC6A1A">
                    <w:t xml:space="preserve"> </w:t>
                  </w:r>
                  <w:r w:rsidRPr="00EC6A1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Березівського району</w:t>
                  </w:r>
                </w:p>
              </w:tc>
            </w:tr>
            <w:tr w:rsidR="004024C6" w:rsidRPr="00EC6A1A" w:rsidTr="00B5361F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67000,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вул.Незалежності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,71,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смт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. Миколаївка,Березівський район, Одеська область</w:t>
                  </w:r>
                </w:p>
              </w:tc>
            </w:tr>
            <w:tr w:rsidR="004024C6" w:rsidRPr="00EC6A1A" w:rsidTr="00B5361F">
              <w:trPr>
                <w:trHeight w:val="873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Понеділок –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четверг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з 8.00 до 17.00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п’ятниця з 08.00</w:t>
                  </w:r>
                  <w:r w:rsidRPr="00EC6A1A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-</w:t>
                  </w: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15.45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12:00-12:45 год.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</w:tr>
            <w:tr w:rsidR="004024C6" w:rsidRPr="00EC6A1A" w:rsidTr="00B5361F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тел.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(04857) 2-21-43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lastRenderedPageBreak/>
                    <w:t xml:space="preserve">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19" w:tgtFrame="_blank" w:history="1">
                    <w:r w:rsidRPr="00EC6A1A">
                      <w:rPr>
                        <w:rFonts w:ascii="Times New Roman" w:eastAsia="Times New Roman" w:hAnsi="Times New Roman" w:cs="Times New Roman"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msilrad@ukr.net</w:t>
                    </w:r>
                  </w:hyperlink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Посилання на сайт: </w:t>
                  </w:r>
                  <w:hyperlink r:id="rId20" w:tgtFrame="_blank" w:history="1">
                    <w:r w:rsidRPr="00EC6A1A">
                      <w:rPr>
                        <w:rFonts w:ascii="Times New Roman" w:eastAsia="Times New Roman" w:hAnsi="Times New Roman" w:cs="Times New Roman"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msilrad@ukr.net</w:t>
                    </w:r>
                  </w:hyperlink>
                </w:p>
              </w:tc>
            </w:tr>
          </w:tbl>
          <w:p w:rsidR="00EC6A1A" w:rsidRPr="00EC6A1A" w:rsidRDefault="00EC6A1A" w:rsidP="00EC6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66"/>
              <w:gridCol w:w="6"/>
              <w:gridCol w:w="8014"/>
              <w:gridCol w:w="236"/>
            </w:tblGrid>
            <w:tr w:rsidR="00EC6A1A" w:rsidRPr="00EC6A1A" w:rsidTr="00B5361F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55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Відділ </w:t>
                  </w:r>
                  <w:r w:rsidRPr="00EC6A1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Новокальчевської сільської ради Березівського району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67340, вул. Паркова, буд. 71, с.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Новокальчеве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Одеська область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08.00 до 17.00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12.00-13.00 год.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EC6A1A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тел.</w:t>
                  </w:r>
                  <w:r w:rsidRPr="00EC6A1A">
                    <w:rPr>
                      <w:rFonts w:ascii="Times New Roman" w:hAnsi="Times New Roman" w:cs="Times New Roman"/>
                    </w:rPr>
                    <w:t xml:space="preserve"> (048) 93138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21" w:history="1">
                    <w:r w:rsidRPr="00EC6A1A">
                      <w:rPr>
                        <w:rFonts w:ascii="Times New Roman" w:hAnsi="Times New Roman" w:cs="Times New Roman"/>
                        <w:color w:val="0000FF"/>
                        <w:u w:val="single"/>
                      </w:rPr>
                      <w:t>rada17@i.ua</w:t>
                    </w:r>
                  </w:hyperlink>
                  <w:r w:rsidRPr="00EC6A1A">
                    <w:rPr>
                      <w:rFonts w:ascii="Times New Roman" w:hAnsi="Times New Roman" w:cs="Times New Roman"/>
                      <w:color w:val="0000FF"/>
                      <w:u w:val="single"/>
                    </w:rPr>
                    <w:t xml:space="preserve"> 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EC6A1A" w:rsidRPr="00EC6A1A" w:rsidRDefault="00EC6A1A" w:rsidP="00EC6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29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17"/>
              <w:gridCol w:w="9"/>
              <w:gridCol w:w="236"/>
            </w:tblGrid>
            <w:tr w:rsidR="00EC6A1A" w:rsidRPr="00EC6A1A" w:rsidTr="00B5361F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Петровірівської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7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66860, вул. Шевченко, 1, с.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Петровірівка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 Одеська область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EC6A1A" w:rsidRPr="00EC6A1A" w:rsidTr="00B5361F">
              <w:trPr>
                <w:trHeight w:val="667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7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08.00 до 13.00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Е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22" w:history="1">
                    <w:r w:rsidRPr="00EC6A1A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petrovirivka@ukr.net</w:t>
                    </w:r>
                  </w:hyperlink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t xml:space="preserve"> </w:t>
                  </w:r>
                  <w:hyperlink r:id="rId23" w:history="1">
                    <w:r w:rsidRPr="00EC6A1A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petrovirivka@ukr.net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EC6A1A" w:rsidRPr="00EC6A1A" w:rsidRDefault="00EC6A1A" w:rsidP="00EC6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4992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7989"/>
              <w:gridCol w:w="236"/>
            </w:tblGrid>
            <w:tr w:rsidR="004024C6" w:rsidRPr="00EC6A1A" w:rsidTr="004024C6">
              <w:trPr>
                <w:gridAfter w:val="1"/>
                <w:wAfter w:w="236" w:type="dxa"/>
              </w:trPr>
              <w:tc>
                <w:tcPr>
                  <w:tcW w:w="676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7989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Відділ  Центр надання адміністративних послуг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Раухівської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селищної ради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4024C6" w:rsidRPr="00EC6A1A" w:rsidTr="004024C6">
              <w:trPr>
                <w:gridAfter w:val="1"/>
                <w:wAfter w:w="236" w:type="dxa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799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67308, Одеська область,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Раухівка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4024C6" w:rsidRPr="00EC6A1A" w:rsidRDefault="004024C6" w:rsidP="00EC6A1A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 Гвардійська, буд.66</w:t>
                  </w:r>
                </w:p>
              </w:tc>
            </w:tr>
            <w:tr w:rsidR="004024C6" w:rsidRPr="00EC6A1A" w:rsidTr="004024C6">
              <w:trPr>
                <w:gridAfter w:val="1"/>
                <w:wAfter w:w="236" w:type="dxa"/>
                <w:trHeight w:val="524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799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з 08.00 до 20.00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Вівторок, середа, четвер – з 08.00 до 17.00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п’ятниця з 08.00 </w:t>
                  </w:r>
                  <w:r w:rsidRPr="00EC6A1A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- </w:t>
                  </w: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15.45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12.00-12.45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вихідні дні – субота, неділя</w:t>
                  </w:r>
                </w:p>
              </w:tc>
            </w:tr>
            <w:tr w:rsidR="00EC6A1A" w:rsidRPr="00EC6A1A" w:rsidTr="004024C6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3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99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тел.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0984696906</w:t>
                  </w:r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t xml:space="preserve">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r w:rsidRPr="00EC6A1A">
                    <w:rPr>
                      <w:rFonts w:ascii="Times New Roman" w:hAnsi="Times New Roman" w:cs="Times New Roman"/>
                      <w:bCs/>
                      <w:color w:val="0070C0"/>
                      <w:sz w:val="28"/>
                      <w:szCs w:val="28"/>
                      <w:shd w:val="clear" w:color="auto" w:fill="FFFFFF"/>
                    </w:rPr>
                    <w:t>vnap_rauhivkaotg@ukr.net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Посилання на сайт</w:t>
                  </w:r>
                  <w:r w:rsidRPr="00EC6A1A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: </w:t>
                  </w:r>
                  <w:hyperlink r:id="rId24" w:history="1">
                    <w:r w:rsidRPr="00EC6A1A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https://rauhivska-gromada.gov.ua/</w:t>
                    </w:r>
                  </w:hyperlink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EC6A1A" w:rsidRPr="00EC6A1A" w:rsidRDefault="00EC6A1A" w:rsidP="00EC6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  <w:tbl>
            <w:tblPr>
              <w:tblW w:w="14709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7942"/>
            </w:tblGrid>
            <w:tr w:rsidR="004024C6" w:rsidRPr="00EC6A1A" w:rsidTr="00B5361F">
              <w:tc>
                <w:tcPr>
                  <w:tcW w:w="676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7942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Розквітівської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EC6A1A">
                    <w:t xml:space="preserve">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4024C6" w:rsidRPr="00EC6A1A" w:rsidTr="00B5361F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794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4024C6">
                  <w:pPr>
                    <w:widowContro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67324, вул. Миру, буд. 1, с. Розквіт Березівський район Одеська область</w:t>
                  </w:r>
                </w:p>
              </w:tc>
            </w:tr>
            <w:tr w:rsidR="004024C6" w:rsidRPr="00EC6A1A" w:rsidTr="00B5361F">
              <w:trPr>
                <w:trHeight w:val="873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794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середа з 08.00 до 17.15</w:t>
                  </w:r>
                </w:p>
                <w:p w:rsidR="004024C6" w:rsidRPr="00EC6A1A" w:rsidRDefault="004024C6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Четвер-п'ятниця – 08.00 до 15.00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</w:tr>
            <w:tr w:rsidR="004024C6" w:rsidRPr="00EC6A1A" w:rsidTr="00B5361F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94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Е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25" w:history="1">
                    <w:r w:rsidRPr="00EC6A1A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u w:val="single"/>
                        <w:shd w:val="clear" w:color="auto" w:fill="FFFFFF"/>
                      </w:rPr>
                      <w:t>cnaprozkvit@ukr.net</w:t>
                    </w:r>
                  </w:hyperlink>
                </w:p>
              </w:tc>
            </w:tr>
          </w:tbl>
          <w:p w:rsidR="00EC6A1A" w:rsidRPr="00EC6A1A" w:rsidRDefault="00EC6A1A" w:rsidP="00EC6A1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4850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83"/>
            </w:tblGrid>
            <w:tr w:rsidR="004024C6" w:rsidRPr="00EC6A1A" w:rsidTr="00B5361F">
              <w:tc>
                <w:tcPr>
                  <w:tcW w:w="676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8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Старомаяк</w:t>
                  </w:r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івської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EC6A1A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4024C6" w:rsidRPr="00EC6A1A" w:rsidTr="00B5361F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вул. Центральна, буд. 2, с. Старі Маяки, 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 район, Одеська область</w:t>
                  </w:r>
                </w:p>
                <w:p w:rsidR="004024C6" w:rsidRPr="00EC6A1A" w:rsidRDefault="004024C6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Миколаївка, вул.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Кучеряби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EC6A1A">
                    <w:rPr>
                      <w:sz w:val="28"/>
                      <w:szCs w:val="28"/>
                    </w:rPr>
                    <w:t xml:space="preserve">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буд. 126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Вікторівка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вул. Маліновського, буд. 1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Новоандріївка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Центральна, буд. 15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с.Преображенка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вул.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Дорожна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буд. 2</w:t>
                  </w:r>
                </w:p>
              </w:tc>
            </w:tr>
            <w:tr w:rsidR="004024C6" w:rsidRPr="00EC6A1A" w:rsidTr="00B5361F">
              <w:trPr>
                <w:trHeight w:val="873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</w:t>
                  </w:r>
                </w:p>
                <w:p w:rsidR="004024C6" w:rsidRPr="00EC6A1A" w:rsidRDefault="004024C6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з 08.00 до 16.45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– 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12.45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год</w:t>
                  </w:r>
                  <w:proofErr w:type="spellEnd"/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</w:tr>
            <w:tr w:rsidR="004024C6" w:rsidRPr="00EC6A1A" w:rsidTr="00B5361F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shd w:val="clear" w:color="auto" w:fill="FFFFFF"/>
                    <w:rPr>
                      <w:rFonts w:ascii="Arial" w:hAnsi="Arial" w:cs="Arial"/>
                      <w:color w:val="222222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26" w:tgtFrame="_blank" w:history="1">
                    <w:r w:rsidRPr="00EC6A1A">
                      <w:rPr>
                        <w:rFonts w:ascii="Arial" w:hAnsi="Arial" w:cs="Arial"/>
                        <w:color w:val="1155CC"/>
                        <w:u w:val="single"/>
                      </w:rPr>
                      <w:t>staromayakyvska@ukr.net</w:t>
                    </w:r>
                  </w:hyperlink>
                  <w:r w:rsidRPr="00EC6A1A">
                    <w:rPr>
                      <w:rFonts w:ascii="Arial" w:hAnsi="Arial" w:cs="Arial"/>
                      <w:color w:val="222222"/>
                    </w:rPr>
                    <w:t> 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lastRenderedPageBreak/>
                    <w:t>тел.:</w:t>
                  </w:r>
                  <w:r w:rsidRPr="00EC6A1A"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  <w:t xml:space="preserve"> </w:t>
                  </w: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04856-23403</w:t>
                  </w:r>
                </w:p>
              </w:tc>
            </w:tr>
          </w:tbl>
          <w:p w:rsidR="00EC6A1A" w:rsidRPr="00EC6A1A" w:rsidRDefault="00EC6A1A" w:rsidP="00EC6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4567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0"/>
              <w:gridCol w:w="6313"/>
              <w:gridCol w:w="6"/>
              <w:gridCol w:w="7612"/>
              <w:gridCol w:w="236"/>
            </w:tblGrid>
            <w:tr w:rsidR="004024C6" w:rsidRPr="00EC6A1A" w:rsidTr="004024C6">
              <w:trPr>
                <w:trHeight w:val="561"/>
              </w:trPr>
              <w:tc>
                <w:tcPr>
                  <w:tcW w:w="6719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Інформація про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7612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nil"/>
                  </w:tcBorders>
                </w:tcPr>
                <w:p w:rsidR="00EC6A1A" w:rsidRPr="00EC6A1A" w:rsidRDefault="00EC6A1A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Відділ Центр надання адміністративних послуг</w:t>
                  </w:r>
                </w:p>
                <w:p w:rsidR="00EC6A1A" w:rsidRPr="00EC6A1A" w:rsidRDefault="00EC6A1A" w:rsidP="004024C6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Стрюківської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 xml:space="preserve"> сільської ради</w:t>
                  </w:r>
                  <w:r w:rsidRPr="00EC6A1A">
                    <w:rPr>
                      <w:b/>
                    </w:rPr>
                    <w:t xml:space="preserve">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Березівського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 xml:space="preserve"> району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24C6" w:rsidRPr="00EC6A1A" w:rsidRDefault="004024C6"/>
              </w:tc>
            </w:tr>
            <w:tr w:rsidR="004024C6" w:rsidRPr="00EC6A1A" w:rsidTr="00B5361F">
              <w:trPr>
                <w:trHeight w:val="561"/>
              </w:trPr>
              <w:tc>
                <w:tcPr>
                  <w:tcW w:w="4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785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C6A1A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67050, Одеська область, Березівський район, с.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Стрюкове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, вул.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Ламброва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, буд. 42 </w:t>
                  </w:r>
                </w:p>
              </w:tc>
            </w:tr>
            <w:tr w:rsidR="004024C6" w:rsidRPr="00EC6A1A" w:rsidTr="00B5361F">
              <w:trPr>
                <w:trHeight w:val="759"/>
              </w:trPr>
              <w:tc>
                <w:tcPr>
                  <w:tcW w:w="4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785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Понеділок –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четверг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з 8.00 до 17.00</w:t>
                  </w:r>
                </w:p>
                <w:p w:rsidR="004024C6" w:rsidRPr="00EC6A1A" w:rsidRDefault="004024C6" w:rsidP="00EC6A1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п’ятниця з 08.00-15.45</w:t>
                  </w:r>
                </w:p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</w:tr>
            <w:tr w:rsidR="004024C6" w:rsidRPr="00EC6A1A" w:rsidTr="00B5361F">
              <w:trPr>
                <w:trHeight w:val="945"/>
              </w:trPr>
              <w:tc>
                <w:tcPr>
                  <w:tcW w:w="4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854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024C6" w:rsidRPr="00EC6A1A" w:rsidRDefault="004024C6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</w:t>
                  </w:r>
                  <w:r w:rsidRPr="00EC6A1A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: 0950362399, 0988143816,</w:t>
                  </w:r>
                </w:p>
                <w:p w:rsidR="004024C6" w:rsidRPr="00EC6A1A" w:rsidRDefault="004024C6" w:rsidP="00EC6A1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пошта: </w:t>
                  </w:r>
                  <w:hyperlink r:id="rId27" w:tgtFrame="_blank" w:history="1">
                    <w:r w:rsidRPr="00EC6A1A">
                      <w:rPr>
                        <w:rFonts w:ascii="Times New Roman" w:eastAsia="Times New Roman" w:hAnsi="Times New Roman" w:cs="Times New Roman"/>
                        <w:color w:val="1155CC"/>
                        <w:sz w:val="28"/>
                        <w:szCs w:val="28"/>
                        <w:u w:val="single"/>
                        <w:lang w:eastAsia="ru-RU"/>
                      </w:rPr>
                      <w:t>cnapstrykovo@gmail.com</w:t>
                    </w:r>
                  </w:hyperlink>
                  <w:r w:rsidRPr="00EC6A1A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4024C6" w:rsidRPr="00EC6A1A" w:rsidRDefault="004024C6" w:rsidP="004024C6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EC6A1A">
                    <w:rPr>
                      <w:rFonts w:ascii="Times New Roman" w:eastAsia="Times New Roman" w:hAnsi="Times New Roman" w:cs="Times New Roman"/>
                      <w:color w:val="1155CC"/>
                      <w:sz w:val="28"/>
                      <w:szCs w:val="28"/>
                      <w:u w:val="single"/>
                      <w:lang w:eastAsia="ru-RU"/>
                    </w:rPr>
                    <w:t>https://strukivska.gromada.org.ua</w:t>
                  </w:r>
                </w:p>
              </w:tc>
            </w:tr>
          </w:tbl>
          <w:p w:rsidR="00EC6A1A" w:rsidRPr="00EC6A1A" w:rsidRDefault="00EC6A1A" w:rsidP="00EC6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39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8"/>
              <w:gridCol w:w="6"/>
              <w:gridCol w:w="8035"/>
              <w:gridCol w:w="236"/>
            </w:tblGrid>
            <w:tr w:rsidR="00EC6A1A" w:rsidRPr="00EC6A1A" w:rsidTr="00B5361F">
              <w:trPr>
                <w:gridAfter w:val="1"/>
                <w:wAfter w:w="141" w:type="dxa"/>
              </w:trPr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8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Чогодарівської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EC6A1A" w:rsidRPr="00EC6A1A" w:rsidTr="00B5361F">
              <w:trPr>
                <w:gridAfter w:val="1"/>
                <w:wAfter w:w="141" w:type="dxa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66822, Одеська область, Березівський район, </w:t>
                  </w:r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Чогодарівка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Шкільна, буд.1</w:t>
                  </w:r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1) 66820, Одеська область, Березівський район, </w:t>
                  </w:r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Малігонове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Шкільна, буд.7</w:t>
                  </w:r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2) 66821, Одеська область, Березівський район,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Бранкованове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Центральна, буд.50</w:t>
                  </w:r>
                </w:p>
              </w:tc>
            </w:tr>
            <w:tr w:rsidR="00EC6A1A" w:rsidRPr="00EC6A1A" w:rsidTr="00B5361F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</w:t>
                  </w:r>
                </w:p>
                <w:p w:rsidR="00EC6A1A" w:rsidRPr="00EC6A1A" w:rsidRDefault="00EC6A1A" w:rsidP="00EC6A1A">
                  <w:pPr>
                    <w:ind w:right="-4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з 08.00-16.00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12.45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EC6A1A" w:rsidRPr="00EC6A1A" w:rsidTr="00B5361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тел.</w:t>
                  </w: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0982564131</w:t>
                  </w:r>
                  <w:r w:rsidRPr="00EC6A1A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,</w:t>
                  </w: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0982564131, 0982564131,</w:t>
                  </w:r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28" w:history="1">
                    <w:r w:rsidRPr="00EC6A1A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chogodarivka.sr@ukr.net</w:t>
                    </w:r>
                  </w:hyperlink>
                  <w:r w:rsidRPr="00EC6A1A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/>
                    </w:rPr>
                    <w:t xml:space="preserve">, </w:t>
                  </w:r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9" w:history="1">
                    <w:r w:rsidRPr="00EC6A1A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maligonivska_sr@i.ua</w:t>
                    </w:r>
                  </w:hyperlink>
                </w:p>
                <w:p w:rsidR="00EC6A1A" w:rsidRPr="00EC6A1A" w:rsidRDefault="0014099B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color w:val="0070C0"/>
                      <w:sz w:val="28"/>
                      <w:szCs w:val="28"/>
                    </w:rPr>
                  </w:pPr>
                  <w:hyperlink r:id="rId30" w:history="1">
                    <w:r w:rsidR="00EC6A1A" w:rsidRPr="00EC6A1A">
                      <w:rPr>
                        <w:rFonts w:ascii="Times New Roman" w:eastAsia="Times New Roman" w:hAnsi="Times New Roman" w:cs="Times New Roman"/>
                        <w:color w:val="0070C0"/>
                        <w:sz w:val="28"/>
                        <w:szCs w:val="28"/>
                      </w:rPr>
                      <w:t>brankowaniwska@ukr.net</w:t>
                    </w:r>
                  </w:hyperlink>
                </w:p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hyperlink r:id="rId31" w:history="1">
                    <w:r w:rsidRPr="00EC6A1A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https://chogodarivska-gromada.gov.ua</w:t>
                    </w:r>
                  </w:hyperlink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EC6A1A" w:rsidRPr="00EC6A1A" w:rsidRDefault="00EC6A1A" w:rsidP="00EC6A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tbl>
            <w:tblPr>
              <w:tblW w:w="1475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7946"/>
            </w:tblGrid>
            <w:tr w:rsidR="00EC6A1A" w:rsidRPr="00EC6A1A" w:rsidTr="004024C6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794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Ширяївської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селищної ради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EC6A1A" w:rsidRPr="00EC6A1A" w:rsidTr="004024C6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795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66800, Одеська область,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Ширяєве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вул. </w:t>
                  </w:r>
                  <w:proofErr w:type="spellStart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Коробченко</w:t>
                  </w:r>
                  <w:proofErr w:type="spellEnd"/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буд.1 </w:t>
                  </w:r>
                </w:p>
              </w:tc>
            </w:tr>
            <w:tr w:rsidR="00EC6A1A" w:rsidRPr="00EC6A1A" w:rsidTr="004024C6">
              <w:trPr>
                <w:trHeight w:val="645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795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09.00 до 18.00</w:t>
                  </w:r>
                </w:p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EC6A1A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</w:tr>
            <w:tr w:rsidR="00EC6A1A" w:rsidRPr="00EC6A1A" w:rsidTr="004024C6">
              <w:trPr>
                <w:trHeight w:val="728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EC6A1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95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>тел.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(04858) 2-11-18</w:t>
                  </w:r>
                </w:p>
                <w:p w:rsidR="00EC6A1A" w:rsidRPr="00EC6A1A" w:rsidRDefault="00EC6A1A" w:rsidP="00EC6A1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6A1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32" w:history="1">
                    <w:r w:rsidRPr="00EC6A1A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shir_adminserv@ukr.net</w:t>
                    </w:r>
                  </w:hyperlink>
                  <w:r w:rsidRPr="00EC6A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EC6A1A" w:rsidRPr="00EC6A1A" w:rsidRDefault="00EC6A1A" w:rsidP="00EC6A1A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DE5057" w:rsidRPr="004024C6" w:rsidRDefault="00DE5057" w:rsidP="00BC5A22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99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6420"/>
        <w:gridCol w:w="8238"/>
      </w:tblGrid>
      <w:tr w:rsidR="00BC5A22" w:rsidTr="00F03874">
        <w:tc>
          <w:tcPr>
            <w:tcW w:w="152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BC5A22" w:rsidTr="00DC2A59">
        <w:trPr>
          <w:trHeight w:val="170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Pr="00F7169D" w:rsidRDefault="00BC5A22" w:rsidP="00D11AE1">
            <w:pPr>
              <w:ind w:right="7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 w:rsidRPr="0034773E">
              <w:rPr>
                <w:rFonts w:ascii="Times New Roman" w:hAnsi="Times New Roman" w:cs="Times New Roman"/>
                <w:sz w:val="28"/>
                <w:szCs w:val="28"/>
              </w:rPr>
              <w:t>Закон України “Про статус ветеранів війни, гарантії їх соціального захисту”</w:t>
            </w:r>
          </w:p>
        </w:tc>
      </w:tr>
      <w:tr w:rsidR="00BC5A22" w:rsidTr="00DC2A59">
        <w:trPr>
          <w:trHeight w:val="88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Постанова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Кабінету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Міні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12.05.1994 № 302 “Про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порядок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видачі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посвідчень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нагрудних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знаків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ветеранів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ійни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”;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постанова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Кабінету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Міні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20.08.2014 № 413 “Про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затвердження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Порядку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надання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позбавлення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статусу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учасника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осіб</w:t>
            </w:r>
            <w:proofErr w:type="spellEnd"/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захищали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незалежність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суверенітет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територіальну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цілісність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брали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участь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</w:t>
            </w:r>
            <w:proofErr w:type="gram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антитерористичній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операції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національної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оборони,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відсічі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стримування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збройної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осійської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Донецькій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Луганській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областях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 у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заходах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необхідних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для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оборони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захисту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населення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інтересів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держави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зв’язку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військовою</w:t>
            </w:r>
            <w:proofErr w:type="spellEnd"/>
          </w:p>
          <w:p w:rsidR="00BC5A22" w:rsidRPr="00BF48F1" w:rsidRDefault="00B5361F" w:rsidP="00B5361F">
            <w:pPr>
              <w:ind w:righ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агресією</w:t>
            </w:r>
            <w:proofErr w:type="spellEnd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осійської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” (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далі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– Порядок № </w:t>
            </w: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lastRenderedPageBreak/>
              <w:t>413)</w:t>
            </w:r>
          </w:p>
        </w:tc>
      </w:tr>
      <w:tr w:rsidR="00BC5A22" w:rsidTr="00DC2A59">
        <w:trPr>
          <w:trHeight w:val="1749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Наказ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Міністерства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справах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ветеранів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26.02.2021 № 43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“Про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затвердження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Положення</w:t>
            </w:r>
            <w:proofErr w:type="spellEnd"/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міжвідомчу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комісію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питань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розгляду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матер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іалів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визнання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учасниками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виплати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одноразової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грошової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допомоги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разі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загибелі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смерті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)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інвалідності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волонтера і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деяких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інших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категорій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осіб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</w:t>
            </w:r>
            <w:proofErr w:type="gram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Закону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“Про статус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ветеранів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ійни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гарантії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соціального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захисту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”,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зареєстрований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Міністерстві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юстиції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16.04.2021</w:t>
            </w:r>
          </w:p>
          <w:p w:rsidR="00BC5A22" w:rsidRPr="00B2037E" w:rsidRDefault="00B5361F" w:rsidP="00B5361F">
            <w:pPr>
              <w:tabs>
                <w:tab w:val="left" w:pos="0"/>
              </w:tabs>
              <w:ind w:right="7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highlight w:val="white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 № 521/36143</w:t>
            </w:r>
          </w:p>
        </w:tc>
      </w:tr>
      <w:tr w:rsidR="00BC5A22" w:rsidTr="00F03874">
        <w:tc>
          <w:tcPr>
            <w:tcW w:w="152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Pr="00B2037E" w:rsidRDefault="00BC5A22" w:rsidP="00B536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03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BC5A22" w:rsidTr="00DC2A5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Pr="00A2098E" w:rsidRDefault="00BC5A22" w:rsidP="00B5361F">
            <w:pPr>
              <w:keepNext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4508">
              <w:rPr>
                <w:rFonts w:ascii="Times New Roman" w:eastAsia="Times New Roman" w:hAnsi="Times New Roman" w:cs="Times New Roman"/>
                <w:sz w:val="28"/>
                <w:szCs w:val="28"/>
              </w:rPr>
              <w:t>Підстава для отримання адміністративної послуги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1) участь особи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період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 23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лютого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2018 року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включно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антитерористичній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операції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далі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– АТО)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складі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добровольчих</w:t>
            </w:r>
            <w:proofErr w:type="spell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формувань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що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були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утворені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самоорганізувалися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для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захисту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незалежності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суверенітету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територіальної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цілісності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перебуваючи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районах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антитерористичної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операції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</w:t>
            </w:r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період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не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менше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30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календарних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дні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</w:t>
            </w:r>
            <w:proofErr w:type="spellEnd"/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у тому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числі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за</w:t>
            </w:r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сукупністю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днів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перебування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районах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взаємодії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</w:t>
            </w:r>
            <w:proofErr w:type="spell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Збройними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Силами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Міністерством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внутрішніх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справ</w:t>
            </w:r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Національною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поліцією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Національною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гвардією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Службою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іншими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утвореними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відповідно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</w:t>
            </w:r>
            <w:proofErr w:type="gram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законів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військовими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формуваннями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правоохоронними</w:t>
            </w:r>
            <w:proofErr w:type="spell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органами (пункт 21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частини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першої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статті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6 Закону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“Про</w:t>
            </w:r>
            <w:proofErr w:type="gram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статус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ветеранів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ійни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гарантії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їх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соціального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захисту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” (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далі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–</w:t>
            </w:r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Закон));</w:t>
            </w:r>
            <w:proofErr w:type="gram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2)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залучення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участь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працівника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ідприємства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установи,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організації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антитерористичній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операції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районах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lastRenderedPageBreak/>
              <w:t>проведення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період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19.07.2014 до 22.06.2015 (пункт 19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частини</w:t>
            </w:r>
            <w:proofErr w:type="spellEnd"/>
            <w:proofErr w:type="gram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першої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статті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6 Закону);</w:t>
            </w:r>
            <w:proofErr w:type="gram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3) участь особи з 24 лютого по 25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березня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2022 року 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ійсненні</w:t>
            </w:r>
            <w:proofErr w:type="spell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необхідних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для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оборони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захисту</w:t>
            </w:r>
            <w:proofErr w:type="spellEnd"/>
          </w:p>
          <w:p w:rsidR="00B5361F" w:rsidRPr="00B5361F" w:rsidRDefault="00B5361F" w:rsidP="00B5361F">
            <w:pPr>
              <w:jc w:val="both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населення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інтересів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держави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зв’язку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військовою</w:t>
            </w:r>
            <w:proofErr w:type="spellEnd"/>
          </w:p>
          <w:p w:rsidR="003E4BAD" w:rsidRPr="00F86E08" w:rsidRDefault="00B5361F" w:rsidP="00B5361F">
            <w:pPr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агресією</w:t>
            </w:r>
            <w:proofErr w:type="spellEnd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осійської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проти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самостійно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складі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добровольчих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формувань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взаємодії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Збройними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Силами, МВС,</w:t>
            </w: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Держприкордонслужбою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Національною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поліцією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Національною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гвардією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СБУ та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іншими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утвореними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відповідно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 закону</w:t>
            </w: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військовими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формуваннями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правоохоронними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органами (пункт 25</w:t>
            </w: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частини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першої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статті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6 Закону).</w:t>
            </w:r>
          </w:p>
        </w:tc>
      </w:tr>
      <w:tr w:rsidR="00BC5A22" w:rsidTr="00DC2A5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Pr="00A2098E" w:rsidRDefault="00BC5A22" w:rsidP="00B5361F">
            <w:pPr>
              <w:keepNext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4508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1.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паперовій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згідно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додатком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8 до Порядку № 413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до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міжвідомчої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комісії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питань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розгляду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матер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іалів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визнання</w:t>
            </w:r>
            <w:proofErr w:type="spell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учасниками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виплати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одноразової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грошової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допомоги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разі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загибелі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смерті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)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інвалідності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волонтера, яка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утворена</w:t>
            </w:r>
            <w:proofErr w:type="spell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Мінветеранів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далі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—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міжвідомча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комі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Мінветеранів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);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2.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Фотокартка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кольорова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матова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) 3х4 см.;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3. Документ,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який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надає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повноваження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законному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представнику</w:t>
            </w:r>
            <w:proofErr w:type="spell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уповноваженій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особі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представляти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заявника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 оформлений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відповідно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вимог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законодавства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разі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звернення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законного</w:t>
            </w:r>
            <w:proofErr w:type="gram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представника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уповноваженої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особи) (за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наявності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);</w:t>
            </w:r>
            <w:proofErr w:type="gram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4.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Довідка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про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взяття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на </w:t>
            </w: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обл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ік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внутрішньо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переміщеної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особи (за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наявності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);</w:t>
            </w:r>
            <w:proofErr w:type="gram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5.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Документи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є </w:t>
            </w: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ідставою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для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надання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статусу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учасника</w:t>
            </w:r>
            <w:proofErr w:type="spell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бойових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дій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: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5.1. Для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осіб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брали участь в АТО 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період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 23 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лютого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2018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року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включно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складі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добровольчих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формувань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: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довідка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органі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</w:t>
            </w:r>
            <w:proofErr w:type="spellEnd"/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згідно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Законом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“Про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боротьбу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lastRenderedPageBreak/>
              <w:t>тероризмом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”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визначені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суб’єктами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здійснюють</w:t>
            </w:r>
            <w:proofErr w:type="spell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боротьбу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тероризмом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період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безпосереднього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виконання</w:t>
            </w:r>
            <w:proofErr w:type="spell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особою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бойових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завдань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районах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АТО 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взаємодії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</w:t>
            </w:r>
            <w:proofErr w:type="spell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Збройними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Силами, МВС,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Національною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поліцією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Національною</w:t>
            </w:r>
            <w:proofErr w:type="spell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гвардією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СБУ та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іншими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утвореними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відповідно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законів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військовими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формуваннями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яка </w:t>
            </w: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видається</w:t>
            </w:r>
            <w:proofErr w:type="spellEnd"/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довільній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;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витяг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наказу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Антитерористичного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центру при СБУ про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залучення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особи до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АТО.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разі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відсутності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вищезазначених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документів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: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1) для </w:t>
            </w:r>
            <w:proofErr w:type="spellStart"/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осіб</w:t>
            </w:r>
            <w:proofErr w:type="spellEnd"/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брали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безпосередню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участь в АТО,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здійсненні</w:t>
            </w:r>
            <w:proofErr w:type="spellEnd"/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національної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оборони,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відсічі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</w:t>
            </w:r>
          </w:p>
          <w:p w:rsidR="00B5361F" w:rsidRP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стримування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збройної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осійської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Донецькій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</w:t>
            </w:r>
          </w:p>
          <w:p w:rsidR="00B5361F" w:rsidRDefault="00B5361F" w:rsidP="00B5361F">
            <w:pPr>
              <w:pStyle w:val="a6"/>
              <w:keepNext/>
              <w:ind w:left="1" w:firstLine="282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Луганській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областях, —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свідчення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заява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) не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менше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ніж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трьох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свідків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про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період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участі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такої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особи у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виконанні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завдань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АТО в районах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національної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оборони,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відсічі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стримування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збройної</w:t>
            </w:r>
            <w:proofErr w:type="spellEnd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</w:t>
            </w:r>
            <w:proofErr w:type="gramStart"/>
            <w:r w:rsidRPr="00B5361F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осійської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Донецькій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Луганській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областях,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перебуваючи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районах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зазначених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справжність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ідпису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на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засвідчено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нотаріально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;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2) для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осіб</w:t>
            </w:r>
            <w:proofErr w:type="spellEnd"/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отримали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травми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поранення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контузії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каліцтва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):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) не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менше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ніж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двох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свідків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період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такої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особи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виконанні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завдань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АТО в районах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справжність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ідпису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на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засвідчено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нотаріально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;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медичні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документи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що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ідтверджують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отримання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особою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травми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(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поранення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контузії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каліцтва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)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час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залучення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виконання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завдань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АТО.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</w:pPr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lastRenderedPageBreak/>
              <w:t xml:space="preserve">До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уваги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беруться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св</w:t>
            </w:r>
            <w:proofErr w:type="gram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ідчення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(заяви)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осіб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справжність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підпису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на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яких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засвідчено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нотаріально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яким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встановлено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статус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учасника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дій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відповідно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до</w:t>
            </w:r>
            <w:proofErr w:type="gram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пункту 19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частини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першої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статті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6 Закону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</w:pPr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та/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статус особи з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інвалідністю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внаслідок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війни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відповідно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до</w:t>
            </w:r>
            <w:proofErr w:type="gram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</w:pPr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пункту 11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частини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8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другої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статті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7 Закону та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які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мають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документальне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ідтвердження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своєї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участі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в АТО, у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здійсненні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із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забезпечення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національної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безпеки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і оборони,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відсічі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і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стримування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збройної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агрес</w:t>
            </w:r>
            <w:proofErr w:type="gram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ії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Р</w:t>
            </w:r>
            <w:proofErr w:type="gram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осійської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Федерації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Донецькій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та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Луганській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областях за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період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, за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який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 xml:space="preserve"> вони </w:t>
            </w:r>
            <w:proofErr w:type="spellStart"/>
            <w:proofErr w:type="gramStart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св</w:t>
            </w:r>
            <w:proofErr w:type="gram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ідчать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7"/>
                <w:szCs w:val="27"/>
                <w:lang w:val="ru-RU"/>
              </w:rPr>
              <w:t>.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Для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осіб</w:t>
            </w:r>
            <w:proofErr w:type="spellEnd"/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яким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було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надано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статус особи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інвалідністю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внаслідок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пункту 13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частини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другої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статті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7 Закону, але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ісля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повторного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огляду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МСЕК не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встановлено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інвалідність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(не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виключно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):</w:t>
            </w:r>
            <w:proofErr w:type="gram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1)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копія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посвідчення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особи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інвалідністю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внаслідок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;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2)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витяг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наказу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Антитерористичного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центру при СБУ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</w:t>
            </w:r>
            <w:proofErr w:type="gram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залучення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особи до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АТО.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5.2. Для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працівників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ідприємств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установ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організацій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залучалися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АТО: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витяги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наказів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керівника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Антитерористичного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центру при СБУ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особи, яка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його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заміщу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є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першого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заступника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заступника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керівника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Антитерористичного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центру при СБУ 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залучення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</w:t>
            </w:r>
            <w:proofErr w:type="gram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АТО,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витяги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наказів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керівника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оперативного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штабу з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управління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АТО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його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заступників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керівників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секторі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</w:t>
            </w:r>
            <w:proofErr w:type="spellEnd"/>
            <w:proofErr w:type="gram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(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командирів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оперативно-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тактичних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угруповань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) про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ідпорядкування</w:t>
            </w:r>
            <w:proofErr w:type="spellEnd"/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керівнику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оперативного штабу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управління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АТО в районах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прибуття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вибуття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) до (з)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районів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АТО,</w:t>
            </w:r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документи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направлення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відрядження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районів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АТО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інші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офіційні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документи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видані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lastRenderedPageBreak/>
              <w:t>державними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органами.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5.3. Для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осіб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24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лютого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по 25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березня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2022 року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самостійно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складі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добровольчих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формувань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брали участь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ійсненні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необхідних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для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оборони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захисту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населення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інтересів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держави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зв’язку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військовою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агресією</w:t>
            </w:r>
            <w:proofErr w:type="spellEnd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осійської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: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довідка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за формою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згідно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додатком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6 до Порядку № 413.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разі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відсутності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зазначеної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довідки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: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) не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менше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ніж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трьох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свідків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(одним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є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командир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ідрозділу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в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зоні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відповідальності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перебувала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особа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добровольче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формування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складі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особа брала участь у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)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період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необхідних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для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оборони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захисту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населення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інтересів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держави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зв’язку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військовою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агресією</w:t>
            </w:r>
            <w:proofErr w:type="spellEnd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осійської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перебуваючи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районах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зазначених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.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унеможливило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подальше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виконання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ними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завдань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ім</w:t>
            </w:r>
            <w:proofErr w:type="spellEnd"/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випадків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необережного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поводження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зброєю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самокалічення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):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) не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менше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ніж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двох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свідків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брали участь у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необхідних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для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оборони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захисту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населення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інтересів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держави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зв’язку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військовою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агресією</w:t>
            </w:r>
            <w:proofErr w:type="spellEnd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осійської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перебуваючи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районах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зазначених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період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осіб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зазначених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цьому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абзаці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</w:t>
            </w:r>
            <w:proofErr w:type="gramEnd"/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таких заходах;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медичні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документи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що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ідтверджують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отримання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особою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поранення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контузії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каліцтва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час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безпосередньої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таких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.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lastRenderedPageBreak/>
              <w:t xml:space="preserve">До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уваги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беруться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(заяви)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осіб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справжність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підпису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на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засвідчено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нотаріально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яким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встановлено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статус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учасника</w:t>
            </w:r>
            <w:proofErr w:type="spellEnd"/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пункту 19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частини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першої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статті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6 Закону</w:t>
            </w:r>
          </w:p>
          <w:p w:rsidR="00B5361F" w:rsidRDefault="00B5361F" w:rsidP="00B5361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та/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статус особи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інвалідністю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внаслідок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відповідно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</w:t>
            </w:r>
            <w:proofErr w:type="gramEnd"/>
          </w:p>
          <w:p w:rsidR="00BC5A22" w:rsidRPr="00D2095C" w:rsidRDefault="00B5361F" w:rsidP="001721E6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пункту 11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частини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другої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статті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7 Закону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мають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документальне</w:t>
            </w:r>
            <w:proofErr w:type="spellEnd"/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ідтвердження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своєї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необхідних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для</w:t>
            </w:r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оборони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захисту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населення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</w:t>
            </w:r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інтересів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держави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зв’язку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військовою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агресією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Російської</w:t>
            </w:r>
            <w:proofErr w:type="spellEnd"/>
            <w:r w:rsidR="001721E6"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за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період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за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який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вони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свідчать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.</w:t>
            </w:r>
          </w:p>
        </w:tc>
      </w:tr>
      <w:tr w:rsidR="00BC5A22" w:rsidTr="00DC2A5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Особисто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законним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представником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уповноваженою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особою до</w:t>
            </w:r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центру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надання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адм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іністративних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послуг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незалежно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</w:t>
            </w:r>
            <w:proofErr w:type="spellEnd"/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задекларованого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/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зареєстрованого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місця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проживання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</w:t>
            </w:r>
            <w:proofErr w:type="gramEnd"/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Мінветерані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</w:t>
            </w:r>
            <w:proofErr w:type="spellEnd"/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у тому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числі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поштою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на адресу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провулок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Музейний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буд. 12, м.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Київ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01001.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Адм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іністратор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центру на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вимогу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заявника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складає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електронній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друкує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надає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заявнику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для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перевірки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підписання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.</w:t>
            </w:r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разом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необхідними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документами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приймається</w:t>
            </w:r>
            <w:proofErr w:type="spellEnd"/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адм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іністраторами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надання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адміністративних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послуг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виключно</w:t>
            </w:r>
            <w:proofErr w:type="spellEnd"/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одночасно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формуванням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електронної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справи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не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ізніше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ніж</w:t>
            </w:r>
            <w:proofErr w:type="spellEnd"/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протягом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наступного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робочого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дня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ісля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формування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через</w:t>
            </w:r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електронний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кабінет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передається</w:t>
            </w:r>
            <w:proofErr w:type="spellEnd"/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міжвідомчої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комісії</w:t>
            </w:r>
            <w:proofErr w:type="spellEnd"/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Мінветеранів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.</w:t>
            </w:r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До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запровадження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техн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ічної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можливості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передати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</w:t>
            </w:r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необхідними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документами через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електронний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кабінет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така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не</w:t>
            </w:r>
          </w:p>
          <w:p w:rsidR="00264E6D" w:rsidRDefault="00264E6D" w:rsidP="00264E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ізніше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ніж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за три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робочі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після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прийняття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передається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до</w:t>
            </w:r>
          </w:p>
          <w:p w:rsidR="00BC5A22" w:rsidRPr="00916306" w:rsidRDefault="00264E6D" w:rsidP="00264E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міжвідомчої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комісії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Мінветерані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</w:t>
            </w:r>
            <w:proofErr w:type="spellEnd"/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паперовій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.</w:t>
            </w:r>
          </w:p>
        </w:tc>
      </w:tr>
      <w:tr w:rsidR="00BC5A22" w:rsidTr="00DC2A5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Pr="00B2037E" w:rsidRDefault="00BC5A22" w:rsidP="00F0387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37E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Безоплатно</w:t>
            </w:r>
          </w:p>
        </w:tc>
      </w:tr>
      <w:tr w:rsidR="00BC5A22" w:rsidTr="00DC2A5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Pr="00B2037E" w:rsidRDefault="003E4BAD" w:rsidP="00F0387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календарних днів з дня надходження заяви (уточненої інформації)</w:t>
            </w:r>
          </w:p>
        </w:tc>
      </w:tr>
      <w:tr w:rsidR="00BC5A22" w:rsidTr="00DC2A5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E6D" w:rsidRDefault="00264E6D" w:rsidP="00264E6D">
            <w:pPr>
              <w:pStyle w:val="a6"/>
              <w:keepNext/>
              <w:ind w:left="1" w:firstLine="282"/>
            </w:pPr>
            <w:r>
              <w:t>1. Відсутність правових підстав для надання статусу учасника</w:t>
            </w:r>
          </w:p>
          <w:p w:rsidR="00264E6D" w:rsidRDefault="00264E6D" w:rsidP="00264E6D">
            <w:pPr>
              <w:pStyle w:val="a6"/>
              <w:keepNext/>
              <w:ind w:left="1" w:firstLine="282"/>
            </w:pPr>
            <w:r>
              <w:t>бойових дій;</w:t>
            </w:r>
          </w:p>
          <w:p w:rsidR="00264E6D" w:rsidRDefault="00264E6D" w:rsidP="00264E6D">
            <w:pPr>
              <w:pStyle w:val="a6"/>
              <w:keepNext/>
              <w:ind w:left="1" w:firstLine="282"/>
            </w:pPr>
            <w:r>
              <w:t>2. Відсутність необхідних документів;</w:t>
            </w:r>
          </w:p>
          <w:p w:rsidR="00264E6D" w:rsidRDefault="00264E6D" w:rsidP="00264E6D">
            <w:pPr>
              <w:pStyle w:val="a6"/>
              <w:keepNext/>
              <w:ind w:left="1" w:firstLine="282"/>
            </w:pPr>
            <w:r>
              <w:t>3. Подання недостовірної інформації;</w:t>
            </w:r>
          </w:p>
          <w:p w:rsidR="00264E6D" w:rsidRDefault="00264E6D" w:rsidP="00264E6D">
            <w:pPr>
              <w:pStyle w:val="a6"/>
              <w:keepNext/>
              <w:ind w:left="1" w:firstLine="282"/>
            </w:pPr>
            <w:r>
              <w:t>4. Наявності обвинувального вироку суду, який набрав законної сили, за вчинення заявником умисного тяжкого або особливо тяжкого злочину під час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</w:t>
            </w:r>
          </w:p>
          <w:p w:rsidR="00BC5A22" w:rsidRPr="00B2037E" w:rsidRDefault="00264E6D" w:rsidP="00264E6D">
            <w:pPr>
              <w:pStyle w:val="a6"/>
              <w:keepNext/>
              <w:ind w:left="1" w:firstLine="282"/>
            </w:pPr>
            <w:r>
              <w:t>у Донецькій та Луганській областях, забезпеченні їх здійснення,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      </w:r>
          </w:p>
        </w:tc>
      </w:tr>
      <w:tr w:rsidR="00BC5A22" w:rsidTr="00DC2A5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96F" w:rsidRDefault="0080396F" w:rsidP="0080396F">
            <w:pPr>
              <w:tabs>
                <w:tab w:val="left" w:pos="358"/>
                <w:tab w:val="left" w:pos="449"/>
              </w:tabs>
              <w:ind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396F">
              <w:rPr>
                <w:rFonts w:ascii="Times New Roman" w:eastAsia="Times New Roman" w:hAnsi="Times New Roman" w:cs="Times New Roman"/>
                <w:sz w:val="28"/>
                <w:szCs w:val="28"/>
              </w:rPr>
              <w:t>1. Повідомлення про надання статусу учасника бойових дій/видача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396F">
              <w:rPr>
                <w:rFonts w:ascii="Times New Roman" w:eastAsia="Times New Roman" w:hAnsi="Times New Roman" w:cs="Times New Roman"/>
                <w:sz w:val="28"/>
                <w:szCs w:val="28"/>
              </w:rPr>
              <w:t>посвідчення з написом “Посвідчення учасника бойових дій”</w:t>
            </w:r>
          </w:p>
          <w:p w:rsidR="00BC5A22" w:rsidRPr="00B2037E" w:rsidRDefault="0080396F" w:rsidP="0080396F">
            <w:pPr>
              <w:tabs>
                <w:tab w:val="left" w:pos="358"/>
                <w:tab w:val="left" w:pos="449"/>
              </w:tabs>
              <w:ind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396F">
              <w:rPr>
                <w:rFonts w:ascii="Times New Roman" w:eastAsia="Times New Roman" w:hAnsi="Times New Roman" w:cs="Times New Roman"/>
                <w:sz w:val="28"/>
                <w:szCs w:val="28"/>
              </w:rPr>
              <w:t>2. Повідомлення про відмову у наданні статусу учасника бойових дій</w:t>
            </w:r>
          </w:p>
        </w:tc>
      </w:tr>
      <w:tr w:rsidR="00BC5A22" w:rsidRPr="00DD0F62" w:rsidTr="00DC2A5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Pr="001014FA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14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A22" w:rsidRPr="00290F8B" w:rsidRDefault="00BC5A22" w:rsidP="00B536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290F8B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пособи отримання відповіді (результату)</w:t>
            </w:r>
          </w:p>
        </w:tc>
        <w:tc>
          <w:tcPr>
            <w:tcW w:w="8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96F" w:rsidRDefault="0080396F" w:rsidP="008039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1.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Посвідчення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учасника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дій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вручаються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спосіб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зазначений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заяві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: у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Мінветеранів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центрі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надання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адм</w:t>
            </w:r>
            <w:proofErr w:type="gram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іністративних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послуг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,</w:t>
            </w:r>
          </w:p>
          <w:p w:rsidR="0080396F" w:rsidRDefault="0080396F" w:rsidP="008039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особисто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заявникам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за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їх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дорученням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оформленим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в</w:t>
            </w:r>
          </w:p>
          <w:p w:rsidR="0080396F" w:rsidRDefault="0080396F" w:rsidP="008039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установленому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законом порядку,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уповноваженим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особам, </w:t>
            </w:r>
            <w:r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  <w:t xml:space="preserve">за </w:t>
            </w:r>
            <w:proofErr w:type="spellStart"/>
            <w:r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  <w:t>що</w:t>
            </w:r>
            <w:proofErr w:type="spellEnd"/>
            <w:r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  <w:t>вони</w:t>
            </w:r>
            <w:proofErr w:type="gramEnd"/>
          </w:p>
          <w:p w:rsidR="0080396F" w:rsidRDefault="0080396F" w:rsidP="008039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  <w:t>розписуються</w:t>
            </w:r>
            <w:proofErr w:type="spellEnd"/>
            <w:r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  <w:t>у</w:t>
            </w:r>
            <w:proofErr w:type="gramEnd"/>
            <w:r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  <w:t>відповідних</w:t>
            </w:r>
            <w:proofErr w:type="spellEnd"/>
            <w:r>
              <w:rPr>
                <w:rFonts w:ascii="TimesNewRomanPSMT" w:hAnsi="TimesNewRomanPSMT" w:cs="TimesNewRomanPSMT"/>
                <w:color w:val="333333"/>
                <w:sz w:val="27"/>
                <w:szCs w:val="27"/>
                <w:lang w:val="ru-RU"/>
              </w:rPr>
              <w:t xml:space="preserve"> документах.</w:t>
            </w:r>
          </w:p>
          <w:p w:rsidR="0080396F" w:rsidRDefault="0080396F" w:rsidP="008039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lastRenderedPageBreak/>
              <w:t xml:space="preserve">2.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Повідомлення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про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надання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(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відмову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наданні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) статусу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учасника</w:t>
            </w:r>
            <w:proofErr w:type="spellEnd"/>
          </w:p>
          <w:p w:rsidR="0080396F" w:rsidRDefault="0080396F" w:rsidP="008039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дій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передається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до центру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надання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адм</w:t>
            </w:r>
            <w:proofErr w:type="gram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іністративних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не</w:t>
            </w:r>
          </w:p>
          <w:p w:rsidR="00BC5A22" w:rsidRPr="00916306" w:rsidRDefault="0080396F" w:rsidP="0080396F">
            <w:pPr>
              <w:autoSpaceDE w:val="0"/>
              <w:autoSpaceDN w:val="0"/>
              <w:adjustRightInd w:val="0"/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ізніше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ніж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через три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дні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після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прийняття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рішення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. До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запровадження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техн</w:t>
            </w:r>
            <w:proofErr w:type="gram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ічної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можливості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повідомлення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про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надання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(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відмову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наданні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)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особі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статусу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учасника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дій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через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електронний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кабінет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такі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відомості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передаються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паперовій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7"/>
                <w:szCs w:val="27"/>
                <w:lang w:val="ru-RU"/>
              </w:rPr>
              <w:t>формі</w:t>
            </w:r>
            <w:proofErr w:type="spellEnd"/>
          </w:p>
        </w:tc>
      </w:tr>
    </w:tbl>
    <w:p w:rsidR="00BC5A22" w:rsidRPr="00DD0F62" w:rsidRDefault="00BC5A22" w:rsidP="00BC5A2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strike/>
          <w:color w:val="000000"/>
          <w:sz w:val="28"/>
          <w:szCs w:val="28"/>
        </w:rPr>
      </w:pPr>
    </w:p>
    <w:p w:rsidR="003E4BAD" w:rsidRPr="00DC2A59" w:rsidRDefault="00DC2A59" w:rsidP="003E4BAD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____________________________________________________________________________________________________________</w:t>
      </w:r>
    </w:p>
    <w:p w:rsidR="005863CC" w:rsidRPr="00BC5A22" w:rsidRDefault="005863CC" w:rsidP="00BC5A22"/>
    <w:sectPr w:rsidR="005863CC" w:rsidRPr="00BC5A22" w:rsidSect="003E4BAD">
      <w:headerReference w:type="default" r:id="rId33"/>
      <w:pgSz w:w="16838" w:h="11906" w:orient="landscape"/>
      <w:pgMar w:top="1134" w:right="851" w:bottom="1418" w:left="851" w:header="510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99B" w:rsidRDefault="0014099B" w:rsidP="003E4BAD">
      <w:r>
        <w:separator/>
      </w:r>
    </w:p>
  </w:endnote>
  <w:endnote w:type="continuationSeparator" w:id="0">
    <w:p w:rsidR="0014099B" w:rsidRDefault="0014099B" w:rsidP="003E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99B" w:rsidRDefault="0014099B" w:rsidP="003E4BAD">
      <w:r>
        <w:separator/>
      </w:r>
    </w:p>
  </w:footnote>
  <w:footnote w:type="continuationSeparator" w:id="0">
    <w:p w:rsidR="0014099B" w:rsidRDefault="0014099B" w:rsidP="003E4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sz w:val="28"/>
        <w:szCs w:val="28"/>
      </w:rPr>
      <w:id w:val="-206489539"/>
      <w:docPartObj>
        <w:docPartGallery w:val="Page Numbers (Top of Page)"/>
        <w:docPartUnique/>
      </w:docPartObj>
    </w:sdtPr>
    <w:sdtEndPr/>
    <w:sdtContent>
      <w:p w:rsidR="00B5361F" w:rsidRPr="003E4BAD" w:rsidRDefault="00B5361F">
        <w:pPr>
          <w:pStyle w:val="af0"/>
          <w:jc w:val="center"/>
          <w:rPr>
            <w:rFonts w:asciiTheme="majorBidi" w:hAnsiTheme="majorBidi" w:cstheme="majorBidi"/>
            <w:sz w:val="28"/>
            <w:szCs w:val="28"/>
          </w:rPr>
        </w:pPr>
        <w:r w:rsidRPr="003E4BAD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3E4BAD">
          <w:rPr>
            <w:rFonts w:asciiTheme="majorBidi" w:hAnsiTheme="majorBidi" w:cstheme="majorBidi"/>
            <w:sz w:val="28"/>
            <w:szCs w:val="28"/>
          </w:rPr>
          <w:instrText>PAGE   \* MERGEFORMAT</w:instrText>
        </w:r>
        <w:r w:rsidRPr="003E4BAD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7B3627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3E4BAD">
          <w:rPr>
            <w:rFonts w:asciiTheme="majorBidi" w:hAnsiTheme="majorBidi" w:cstheme="majorBidi"/>
            <w:sz w:val="28"/>
            <w:szCs w:val="28"/>
          </w:rPr>
          <w:fldChar w:fldCharType="end"/>
        </w:r>
      </w:p>
    </w:sdtContent>
  </w:sdt>
  <w:p w:rsidR="00B5361F" w:rsidRPr="003E4BAD" w:rsidRDefault="00B5361F">
    <w:pPr>
      <w:pStyle w:val="af0"/>
      <w:rPr>
        <w:rFonts w:asciiTheme="majorBidi" w:hAnsiTheme="majorBidi" w:cstheme="majorBidi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DB0"/>
    <w:multiLevelType w:val="hybridMultilevel"/>
    <w:tmpl w:val="86B2DE0E"/>
    <w:lvl w:ilvl="0" w:tplc="53429BB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C9B255A"/>
    <w:multiLevelType w:val="hybridMultilevel"/>
    <w:tmpl w:val="65AE1A86"/>
    <w:lvl w:ilvl="0" w:tplc="F4DA112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F4363"/>
    <w:multiLevelType w:val="hybridMultilevel"/>
    <w:tmpl w:val="47E8E45C"/>
    <w:lvl w:ilvl="0" w:tplc="7D56CD1C">
      <w:start w:val="1"/>
      <w:numFmt w:val="decimal"/>
      <w:lvlText w:val="%1."/>
      <w:lvlJc w:val="left"/>
      <w:pPr>
        <w:ind w:left="58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">
    <w:nsid w:val="60B00F1D"/>
    <w:multiLevelType w:val="hybridMultilevel"/>
    <w:tmpl w:val="04F23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E2BD6"/>
    <w:multiLevelType w:val="hybridMultilevel"/>
    <w:tmpl w:val="86B2DE0E"/>
    <w:lvl w:ilvl="0" w:tplc="53429BB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CC"/>
    <w:rsid w:val="00002437"/>
    <w:rsid w:val="000266D8"/>
    <w:rsid w:val="000B0F7C"/>
    <w:rsid w:val="000F34C2"/>
    <w:rsid w:val="001014FA"/>
    <w:rsid w:val="0014099B"/>
    <w:rsid w:val="001678A3"/>
    <w:rsid w:val="001721E6"/>
    <w:rsid w:val="00182263"/>
    <w:rsid w:val="00264E6D"/>
    <w:rsid w:val="00290F8B"/>
    <w:rsid w:val="00313ED8"/>
    <w:rsid w:val="0034773E"/>
    <w:rsid w:val="003E4BAD"/>
    <w:rsid w:val="003F6A49"/>
    <w:rsid w:val="004024C6"/>
    <w:rsid w:val="00467A79"/>
    <w:rsid w:val="004A28E2"/>
    <w:rsid w:val="00537076"/>
    <w:rsid w:val="00545BF2"/>
    <w:rsid w:val="005533D2"/>
    <w:rsid w:val="00577DE7"/>
    <w:rsid w:val="005863CC"/>
    <w:rsid w:val="005A7456"/>
    <w:rsid w:val="005B0A4C"/>
    <w:rsid w:val="005B5432"/>
    <w:rsid w:val="005C162B"/>
    <w:rsid w:val="005D1238"/>
    <w:rsid w:val="005D5AD1"/>
    <w:rsid w:val="00653508"/>
    <w:rsid w:val="0067455B"/>
    <w:rsid w:val="006A7A44"/>
    <w:rsid w:val="006C4AFF"/>
    <w:rsid w:val="0071267D"/>
    <w:rsid w:val="0072259D"/>
    <w:rsid w:val="00742B5F"/>
    <w:rsid w:val="00764E8E"/>
    <w:rsid w:val="00766EAF"/>
    <w:rsid w:val="007B3627"/>
    <w:rsid w:val="007D0117"/>
    <w:rsid w:val="0080396F"/>
    <w:rsid w:val="00821C58"/>
    <w:rsid w:val="008565B8"/>
    <w:rsid w:val="0090322E"/>
    <w:rsid w:val="0090695E"/>
    <w:rsid w:val="00916306"/>
    <w:rsid w:val="009D4A02"/>
    <w:rsid w:val="009E4118"/>
    <w:rsid w:val="009F5348"/>
    <w:rsid w:val="009F7532"/>
    <w:rsid w:val="00A2098E"/>
    <w:rsid w:val="00A37890"/>
    <w:rsid w:val="00AB55D3"/>
    <w:rsid w:val="00AB5720"/>
    <w:rsid w:val="00B2037E"/>
    <w:rsid w:val="00B42F44"/>
    <w:rsid w:val="00B4471C"/>
    <w:rsid w:val="00B5361F"/>
    <w:rsid w:val="00BA7699"/>
    <w:rsid w:val="00BC5A22"/>
    <w:rsid w:val="00BD7EDA"/>
    <w:rsid w:val="00C118CA"/>
    <w:rsid w:val="00C1234A"/>
    <w:rsid w:val="00C163CB"/>
    <w:rsid w:val="00C624DC"/>
    <w:rsid w:val="00C77680"/>
    <w:rsid w:val="00D11AE1"/>
    <w:rsid w:val="00D14508"/>
    <w:rsid w:val="00D2095C"/>
    <w:rsid w:val="00D4489D"/>
    <w:rsid w:val="00D52FC5"/>
    <w:rsid w:val="00DC2A59"/>
    <w:rsid w:val="00DD0F62"/>
    <w:rsid w:val="00DD7CDA"/>
    <w:rsid w:val="00DE5057"/>
    <w:rsid w:val="00E37B26"/>
    <w:rsid w:val="00E85BCC"/>
    <w:rsid w:val="00E94DD7"/>
    <w:rsid w:val="00EA6DCD"/>
    <w:rsid w:val="00EC6A1A"/>
    <w:rsid w:val="00ED015C"/>
    <w:rsid w:val="00EE16C6"/>
    <w:rsid w:val="00EE2E87"/>
    <w:rsid w:val="00F03874"/>
    <w:rsid w:val="00F36E61"/>
    <w:rsid w:val="00F44B16"/>
    <w:rsid w:val="00F7169D"/>
    <w:rsid w:val="00F8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Bookman Old Style" w:hAnsi="Bookman Old Style" w:cs="Bookman Old Style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6"/>
  </w:style>
  <w:style w:type="paragraph" w:styleId="1">
    <w:name w:val="heading 1"/>
    <w:basedOn w:val="a"/>
    <w:next w:val="a"/>
    <w:uiPriority w:val="9"/>
    <w:qFormat/>
    <w:rsid w:val="00EE16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EE16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E16C6"/>
    <w:pPr>
      <w:keepNext/>
      <w:spacing w:before="140" w:after="120"/>
      <w:outlineLvl w:val="2"/>
    </w:pPr>
    <w:rPr>
      <w:rFonts w:ascii="Liberation Serif" w:eastAsia="Liberation Serif" w:hAnsi="Liberation Serif" w:cs="Liberation Serif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E16C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EE16C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EE16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E16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E16C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E16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EE16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EE16C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B45E80"/>
    <w:pPr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uiPriority w:val="99"/>
    <w:rsid w:val="00B45E80"/>
    <w:pPr>
      <w:spacing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rsid w:val="00B45E80"/>
    <w:rPr>
      <w:rFonts w:cs="Times New Roman"/>
      <w:color w:val="0000FF"/>
      <w:u w:val="single"/>
    </w:rPr>
  </w:style>
  <w:style w:type="character" w:customStyle="1" w:styleId="rvts46">
    <w:name w:val="rvts46"/>
    <w:uiPriority w:val="99"/>
    <w:rsid w:val="00B45E80"/>
  </w:style>
  <w:style w:type="table" w:customStyle="1" w:styleId="a8">
    <w:basedOn w:val="TableNormal0"/>
    <w:rsid w:val="00EE16C6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7225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2259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225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225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225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2259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2259D"/>
    <w:rPr>
      <w:rFonts w:ascii="Segoe UI" w:hAnsi="Segoe UI" w:cs="Segoe UI"/>
      <w:sz w:val="18"/>
      <w:szCs w:val="18"/>
    </w:rPr>
  </w:style>
  <w:style w:type="paragraph" w:customStyle="1" w:styleId="tl">
    <w:name w:val="tl"/>
    <w:basedOn w:val="a"/>
    <w:rsid w:val="009E411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unhideWhenUsed/>
    <w:rsid w:val="003E4BA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E4BAD"/>
  </w:style>
  <w:style w:type="paragraph" w:styleId="af2">
    <w:name w:val="footer"/>
    <w:basedOn w:val="a"/>
    <w:link w:val="af3"/>
    <w:uiPriority w:val="99"/>
    <w:unhideWhenUsed/>
    <w:rsid w:val="003E4BA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E4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Bookman Old Style" w:hAnsi="Bookman Old Style" w:cs="Bookman Old Style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C6"/>
  </w:style>
  <w:style w:type="paragraph" w:styleId="1">
    <w:name w:val="heading 1"/>
    <w:basedOn w:val="a"/>
    <w:next w:val="a"/>
    <w:uiPriority w:val="9"/>
    <w:qFormat/>
    <w:rsid w:val="00EE16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EE16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E16C6"/>
    <w:pPr>
      <w:keepNext/>
      <w:spacing w:before="140" w:after="120"/>
      <w:outlineLvl w:val="2"/>
    </w:pPr>
    <w:rPr>
      <w:rFonts w:ascii="Liberation Serif" w:eastAsia="Liberation Serif" w:hAnsi="Liberation Serif" w:cs="Liberation Serif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E16C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EE16C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EE16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E16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E16C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E16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EE16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EE16C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B45E80"/>
    <w:pPr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uiPriority w:val="99"/>
    <w:rsid w:val="00B45E80"/>
    <w:pPr>
      <w:spacing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rsid w:val="00B45E80"/>
    <w:rPr>
      <w:rFonts w:cs="Times New Roman"/>
      <w:color w:val="0000FF"/>
      <w:u w:val="single"/>
    </w:rPr>
  </w:style>
  <w:style w:type="character" w:customStyle="1" w:styleId="rvts46">
    <w:name w:val="rvts46"/>
    <w:uiPriority w:val="99"/>
    <w:rsid w:val="00B45E80"/>
  </w:style>
  <w:style w:type="table" w:customStyle="1" w:styleId="a8">
    <w:basedOn w:val="TableNormal0"/>
    <w:rsid w:val="00EE16C6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7225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2259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225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225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225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2259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2259D"/>
    <w:rPr>
      <w:rFonts w:ascii="Segoe UI" w:hAnsi="Segoe UI" w:cs="Segoe UI"/>
      <w:sz w:val="18"/>
      <w:szCs w:val="18"/>
    </w:rPr>
  </w:style>
  <w:style w:type="paragraph" w:customStyle="1" w:styleId="tl">
    <w:name w:val="tl"/>
    <w:basedOn w:val="a"/>
    <w:rsid w:val="009E411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unhideWhenUsed/>
    <w:rsid w:val="003E4BA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E4BAD"/>
  </w:style>
  <w:style w:type="paragraph" w:styleId="af2">
    <w:name w:val="footer"/>
    <w:basedOn w:val="a"/>
    <w:link w:val="af3"/>
    <w:uiPriority w:val="99"/>
    <w:unhideWhenUsed/>
    <w:rsid w:val="003E4BA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E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b_cnap@ukr.net" TargetMode="External"/><Relationship Id="rId18" Type="http://schemas.openxmlformats.org/officeDocument/2006/relationships/hyperlink" Target="mailto:tsnapkonoplyane@ukr.net" TargetMode="External"/><Relationship Id="rId26" Type="http://schemas.openxmlformats.org/officeDocument/2006/relationships/hyperlink" Target="mailto:staromayakyvska@ukr.net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rada17@i.ua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cnap.bermr@ukr.net" TargetMode="External"/><Relationship Id="rId17" Type="http://schemas.openxmlformats.org/officeDocument/2006/relationships/hyperlink" Target="https://kurisovska.gr.org.ua/" TargetMode="External"/><Relationship Id="rId25" Type="http://schemas.openxmlformats.org/officeDocument/2006/relationships/hyperlink" Target="mailto:cnaprozkvit@ukr.net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novomukolaivska-sr@ukr.net" TargetMode="External"/><Relationship Id="rId20" Type="http://schemas.openxmlformats.org/officeDocument/2006/relationships/hyperlink" Target="mailto:msilrad@ukr.net" TargetMode="External"/><Relationship Id="rId29" Type="http://schemas.openxmlformats.org/officeDocument/2006/relationships/hyperlink" Target="mailto:maligonivska_sr@i.u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ndrievo-ivanivska-gromada.gov.ua/centr-nadannya-administrativnih-poslug-11-39-45-12-08-2021/" TargetMode="External"/><Relationship Id="rId24" Type="http://schemas.openxmlformats.org/officeDocument/2006/relationships/hyperlink" Target="https://rauhivska-gromada.gov.ua/" TargetMode="External"/><Relationship Id="rId32" Type="http://schemas.openxmlformats.org/officeDocument/2006/relationships/hyperlink" Target="mailto:shir_adminserv@ukr.net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dr_ivanivka@ukr.net" TargetMode="External"/><Relationship Id="rId23" Type="http://schemas.openxmlformats.org/officeDocument/2006/relationships/hyperlink" Target="mailto:petrovirivka@ukr.net" TargetMode="External"/><Relationship Id="rId28" Type="http://schemas.openxmlformats.org/officeDocument/2006/relationships/hyperlink" Target="mailto:chogodarivka.sr@ukr.net" TargetMode="External"/><Relationship Id="rId10" Type="http://schemas.openxmlformats.org/officeDocument/2006/relationships/hyperlink" Target="mailto:tsnap.a-ivanovo@ukr.net" TargetMode="External"/><Relationship Id="rId19" Type="http://schemas.openxmlformats.org/officeDocument/2006/relationships/hyperlink" Target="mailto:msilrad@ukr.net" TargetMode="External"/><Relationship Id="rId31" Type="http://schemas.openxmlformats.org/officeDocument/2006/relationships/hyperlink" Target="https://chogodarivska-gromada.gov.ua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znamyanska-gromada.gov.ua/grafik-prijomu-gromadyan-10-38-13-25-09-2023/" TargetMode="External"/><Relationship Id="rId22" Type="http://schemas.openxmlformats.org/officeDocument/2006/relationships/hyperlink" Target="mailto:petrovirivka@ukr.net" TargetMode="External"/><Relationship Id="rId27" Type="http://schemas.openxmlformats.org/officeDocument/2006/relationships/hyperlink" Target="mailto:cnapstrykovo@gmail.com" TargetMode="External"/><Relationship Id="rId30" Type="http://schemas.openxmlformats.org/officeDocument/2006/relationships/hyperlink" Target="mailto:brankowaniwska@ukr.net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hsLm7VPwawLdLmdrtg5H8puaDg==">CgMxLjAyCWlkLmdqZGd4czIKaWQuMzBqMHpsbDIKaWQuMWZvYjl0ZTIKaWQuM3pueXNoNzIKaWQuMmV0OTJwMDgAciExaVVQeDB3Q2g4eVN3Q3NyMl9ueWMyZ1FBTnZETzN2ek4=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C31B0A4-C5C2-4A9A-80A4-525EA2F11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3567</Words>
  <Characters>20337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 Shamraeva</dc:creator>
  <cp:lastModifiedBy>user24</cp:lastModifiedBy>
  <cp:revision>11</cp:revision>
  <dcterms:created xsi:type="dcterms:W3CDTF">2023-12-22T14:13:00Z</dcterms:created>
  <dcterms:modified xsi:type="dcterms:W3CDTF">2024-08-12T12:13:00Z</dcterms:modified>
</cp:coreProperties>
</file>